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DA8F" w14:textId="77777777" w:rsidR="00A350A0" w:rsidRPr="00DC3B15" w:rsidRDefault="00000000" w:rsidP="00DC3B15">
      <w:pPr>
        <w:pStyle w:val="1"/>
        <w:jc w:val="center"/>
        <w:rPr>
          <w:rFonts w:ascii="Times New Roman" w:hAnsi="Times New Roman" w:cs="Times New Roman"/>
          <w:b/>
          <w:bCs/>
          <w:color w:val="auto"/>
        </w:rPr>
      </w:pPr>
      <w:bookmarkStart w:id="0" w:name="Xe3f4a9125f4d300d81dc8fd0da56cf652269dd8"/>
      <w:r w:rsidRPr="00DC3B15">
        <w:rPr>
          <w:rFonts w:ascii="Times New Roman" w:hAnsi="Times New Roman" w:cs="Times New Roman"/>
          <w:b/>
          <w:bCs/>
          <w:color w:val="auto"/>
        </w:rPr>
        <w:t>Postmenopausal Women and HIV Risk Perception: A Qualitative Study on Sexual Health Knowledge, Perceived HIV Risk, and Barriers to Condom Negotiation Among Divorced or Widowed Postmenopausal Women in Hong Kong</w:t>
      </w:r>
    </w:p>
    <w:p w14:paraId="2BE4E355" w14:textId="77777777" w:rsidR="00DC3B15" w:rsidRPr="00DC3B15" w:rsidRDefault="00DC3B15" w:rsidP="00DC3B15">
      <w:pPr>
        <w:pStyle w:val="a0"/>
        <w:jc w:val="center"/>
        <w:rPr>
          <w:rFonts w:ascii="Times New Roman" w:hAnsi="Times New Roman" w:cs="Times New Roman"/>
          <w:b/>
          <w:bCs/>
          <w:sz w:val="32"/>
          <w:szCs w:val="32"/>
          <w:lang w:val="en-CA"/>
        </w:rPr>
      </w:pPr>
    </w:p>
    <w:p w14:paraId="0B1CCA86" w14:textId="048E2FD5" w:rsidR="00DC3B15" w:rsidRDefault="00DC3B15" w:rsidP="00DC3B15">
      <w:pPr>
        <w:pStyle w:val="a0"/>
        <w:jc w:val="center"/>
        <w:rPr>
          <w:rFonts w:ascii="Times New Roman" w:hAnsi="Times New Roman" w:cs="Times New Roman"/>
          <w:b/>
          <w:bCs/>
          <w:sz w:val="32"/>
          <w:szCs w:val="32"/>
          <w:lang w:val="en-CA"/>
        </w:rPr>
      </w:pPr>
      <w:r w:rsidRPr="00DC3B15">
        <w:rPr>
          <w:rFonts w:ascii="Times New Roman" w:hAnsi="Times New Roman" w:cs="Times New Roman"/>
          <w:b/>
          <w:bCs/>
          <w:sz w:val="32"/>
          <w:szCs w:val="32"/>
          <w:lang w:val="en-CA"/>
        </w:rPr>
        <w:t>The Hong Kong Aids Prevention Society (HKAPS)</w:t>
      </w:r>
    </w:p>
    <w:p w14:paraId="6EF4577D" w14:textId="77777777" w:rsidR="00DC3B15" w:rsidRPr="00DC3B15" w:rsidRDefault="00DC3B15" w:rsidP="00DC3B15">
      <w:pPr>
        <w:pStyle w:val="a0"/>
        <w:jc w:val="center"/>
        <w:rPr>
          <w:rFonts w:ascii="Times New Roman" w:hAnsi="Times New Roman" w:cs="Times New Roman"/>
          <w:b/>
          <w:bCs/>
          <w:sz w:val="32"/>
          <w:szCs w:val="32"/>
          <w:lang w:val="en-CA"/>
        </w:rPr>
      </w:pPr>
    </w:p>
    <w:p w14:paraId="5D5D937D" w14:textId="77777777" w:rsidR="00A350A0" w:rsidRPr="00DC3B15" w:rsidRDefault="00000000" w:rsidP="00DC3B15">
      <w:pPr>
        <w:pStyle w:val="2"/>
        <w:spacing w:line="360" w:lineRule="auto"/>
        <w:jc w:val="both"/>
        <w:rPr>
          <w:rFonts w:ascii="Times New Roman" w:hAnsi="Times New Roman" w:cs="Times New Roman"/>
          <w:color w:val="auto"/>
          <w:sz w:val="24"/>
          <w:szCs w:val="24"/>
        </w:rPr>
      </w:pPr>
      <w:bookmarkStart w:id="1" w:name="executive-summary"/>
      <w:r w:rsidRPr="00DC3B15">
        <w:rPr>
          <w:rFonts w:ascii="Times New Roman" w:hAnsi="Times New Roman" w:cs="Times New Roman"/>
          <w:b/>
          <w:bCs/>
          <w:color w:val="auto"/>
          <w:sz w:val="24"/>
          <w:szCs w:val="24"/>
        </w:rPr>
        <w:t>Executive Summary</w:t>
      </w:r>
    </w:p>
    <w:p w14:paraId="69EFFFD8"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This comprehensive report examines the critical yet understudied intersection of menopause, marital dissolution, and HIV risk perception among postmenopausal women in Hong Kong. With the global aging of populations and increasing HIV prevalence among older adults, divorced and widowed postmenopausal women represent a particularly vulnerable demographic that has been largely overlooked in sexual health research and HIV prevention efforts. This report synthesizes current evidence on sexual health knowledge, HIV risk perception, and barriers to condom negotiation in this population, drawing from international research while contextualizing findings within the Hong Kong and broader Asian setting. The analysis reveals significant knowledge gaps, systematic risk underestimation, and multi-level barriers that compromise the sexual health and HIV prevention capacity of this demographic. Key findings indicate that postmenopausal women, particularly those who are divorced or widowed, face unique biological, psychological, social, and structural challenges that heighten their HIV vulnerability while simultaneously reducing their perceived risk and access to preventive resources.</w:t>
      </w:r>
    </w:p>
    <w:p w14:paraId="3736EEB7" w14:textId="5236AF7A" w:rsidR="00A350A0" w:rsidRPr="00DC3B15" w:rsidRDefault="00A350A0" w:rsidP="00DC3B15">
      <w:pPr>
        <w:spacing w:line="360" w:lineRule="auto"/>
        <w:jc w:val="both"/>
        <w:rPr>
          <w:rFonts w:ascii="Times New Roman" w:hAnsi="Times New Roman" w:cs="Times New Roman"/>
        </w:rPr>
      </w:pPr>
    </w:p>
    <w:p w14:paraId="5170B5E0" w14:textId="77777777" w:rsidR="00A350A0" w:rsidRPr="00DC3B15" w:rsidRDefault="00000000" w:rsidP="00DC3B15">
      <w:pPr>
        <w:pStyle w:val="2"/>
        <w:spacing w:line="360" w:lineRule="auto"/>
        <w:jc w:val="both"/>
        <w:rPr>
          <w:rFonts w:ascii="Times New Roman" w:hAnsi="Times New Roman" w:cs="Times New Roman"/>
          <w:color w:val="auto"/>
          <w:sz w:val="24"/>
          <w:szCs w:val="24"/>
        </w:rPr>
      </w:pPr>
      <w:bookmarkStart w:id="2" w:name="introduction-and-background"/>
      <w:bookmarkEnd w:id="1"/>
      <w:r w:rsidRPr="00DC3B15">
        <w:rPr>
          <w:rFonts w:ascii="Times New Roman" w:hAnsi="Times New Roman" w:cs="Times New Roman"/>
          <w:b/>
          <w:bCs/>
          <w:color w:val="auto"/>
          <w:sz w:val="24"/>
          <w:szCs w:val="24"/>
        </w:rPr>
        <w:lastRenderedPageBreak/>
        <w:t>1. Introduction and Background</w:t>
      </w:r>
    </w:p>
    <w:p w14:paraId="6BFE3295"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3" w:name="X107c2eba0778b08a80d956e00c42a381980e274"/>
      <w:r w:rsidRPr="00DC3B15">
        <w:rPr>
          <w:rFonts w:ascii="Times New Roman" w:hAnsi="Times New Roman" w:cs="Times New Roman"/>
          <w:b/>
          <w:bCs/>
          <w:color w:val="auto"/>
          <w:sz w:val="24"/>
          <w:szCs w:val="24"/>
        </w:rPr>
        <w:t>1.1 The Global Context of HIV and Aging Women</w:t>
      </w:r>
    </w:p>
    <w:p w14:paraId="11E760AA"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Human Immunodeficiency Virus (HIV) infection among older adults represents one of the fastest-growing yet least addressed public health challenges worldwide. While considerable attention has been directed toward younger populations, particularly adolescents and young women aged 15-24 years, the sexual health needs and HIV risks of postmenopausal women have been systematically neglected. Evidence from sub-Saharan Africa demonstrates that widowed women face disproportionately high and increasing HIV prevalence. In Siaya County, Kenya, HIV prevalence among widowed women reached 26.2% compared to 17.1% among married women, with the odds of HIV infection being six-fold higher among widowed versus married women (</w:t>
      </w:r>
      <w:hyperlink w:anchor="ref-jackline2025">
        <w:r w:rsidRPr="00DC3B15">
          <w:rPr>
            <w:rStyle w:val="af"/>
            <w:rFonts w:ascii="Times New Roman" w:hAnsi="Times New Roman" w:cs="Times New Roman"/>
            <w:color w:val="auto"/>
          </w:rPr>
          <w:t>Odhiambo et al., 2025</w:t>
        </w:r>
      </w:hyperlink>
      <w:r w:rsidRPr="00DC3B15">
        <w:rPr>
          <w:rFonts w:ascii="Times New Roman" w:hAnsi="Times New Roman" w:cs="Times New Roman"/>
        </w:rPr>
        <w:t>). Similarly, data from Ethiopia revealed that divorced and widowed women had 70% and 20% greater odds of HIV positivity, respectively, compared to never-married women (</w:t>
      </w:r>
      <w:hyperlink w:anchor="ref-mekdem2025">
        <w:r w:rsidRPr="00DC3B15">
          <w:rPr>
            <w:rStyle w:val="af"/>
            <w:rFonts w:ascii="Times New Roman" w:hAnsi="Times New Roman" w:cs="Times New Roman"/>
            <w:color w:val="auto"/>
          </w:rPr>
          <w:t>Bisrat et al., 2025</w:t>
        </w:r>
      </w:hyperlink>
      <w:r w:rsidRPr="00DC3B15">
        <w:rPr>
          <w:rFonts w:ascii="Times New Roman" w:hAnsi="Times New Roman" w:cs="Times New Roman"/>
        </w:rPr>
        <w:t>).</w:t>
      </w:r>
    </w:p>
    <w:p w14:paraId="747407D6"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 xml:space="preserve">The aging of the HIV epidemic has been accompanied by demographic shifts worldwide. In the United States, </w:t>
      </w:r>
      <w:proofErr w:type="gramStart"/>
      <w:r w:rsidRPr="00DC3B15">
        <w:rPr>
          <w:rFonts w:ascii="Times New Roman" w:hAnsi="Times New Roman" w:cs="Times New Roman"/>
        </w:rPr>
        <w:t>the majority of</w:t>
      </w:r>
      <w:proofErr w:type="gramEnd"/>
      <w:r w:rsidRPr="00DC3B15">
        <w:rPr>
          <w:rFonts w:ascii="Times New Roman" w:hAnsi="Times New Roman" w:cs="Times New Roman"/>
        </w:rPr>
        <w:t xml:space="preserve"> people living with HIV are now over age 50, with postmenopausal women accounting for over 60% of female cases (</w:t>
      </w:r>
      <w:hyperlink w:anchor="ref-j2018">
        <w:r w:rsidRPr="00DC3B15">
          <w:rPr>
            <w:rStyle w:val="af"/>
            <w:rFonts w:ascii="Times New Roman" w:hAnsi="Times New Roman" w:cs="Times New Roman"/>
            <w:color w:val="auto"/>
          </w:rPr>
          <w:t>Cook et al., 2018</w:t>
        </w:r>
      </w:hyperlink>
      <w:r w:rsidRPr="00DC3B15">
        <w:rPr>
          <w:rFonts w:ascii="Times New Roman" w:hAnsi="Times New Roman" w:cs="Times New Roman"/>
        </w:rPr>
        <w:t>). This epidemiological transition demands urgent attention to the unique vulnerabilities and sexual health needs of older women, particularly those experiencing marital dissolution through divorce or widowhood. Research indicates that the sexual health and intimacy needs of divorced and widowed older women are significantly influenced by bio-psycho-social factors including current relationship status, financial status, physical health, attachment style, neuroticism, mental health, social support, prior marital conflict, and gender norm attitudes (</w:t>
      </w:r>
      <w:hyperlink w:anchor="ref-z2022">
        <w:r w:rsidRPr="00DC3B15">
          <w:rPr>
            <w:rStyle w:val="af"/>
            <w:rFonts w:ascii="Times New Roman" w:hAnsi="Times New Roman" w:cs="Times New Roman"/>
            <w:color w:val="auto"/>
          </w:rPr>
          <w:t>Ji &amp; Yan, 2022</w:t>
        </w:r>
      </w:hyperlink>
      <w:r w:rsidRPr="00DC3B15">
        <w:rPr>
          <w:rFonts w:ascii="Times New Roman" w:hAnsi="Times New Roman" w:cs="Times New Roman"/>
        </w:rPr>
        <w:t>).</w:t>
      </w:r>
    </w:p>
    <w:p w14:paraId="225D91C8"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4" w:name="X955416bcd9144f8aa3acc38c47c1dff1b25b9f0"/>
      <w:bookmarkEnd w:id="3"/>
      <w:r w:rsidRPr="00DC3B15">
        <w:rPr>
          <w:rFonts w:ascii="Times New Roman" w:hAnsi="Times New Roman" w:cs="Times New Roman"/>
          <w:b/>
          <w:bCs/>
          <w:color w:val="auto"/>
          <w:sz w:val="24"/>
          <w:szCs w:val="24"/>
        </w:rPr>
        <w:t>1.2 Postmenopausal Women: A Vulnerable and Invisible Population</w:t>
      </w:r>
    </w:p>
    <w:p w14:paraId="7AAE7501"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Menopause marks a critical biological and psychosocial transition in women’s lives, typically occurring between ages 40-58 years, with a median age of 52 years in most populations (</w:t>
      </w:r>
      <w:hyperlink w:anchor="ref-nih2005">
        <w:r w:rsidRPr="00DC3B15">
          <w:rPr>
            <w:rStyle w:val="af"/>
            <w:rFonts w:ascii="Times New Roman" w:hAnsi="Times New Roman" w:cs="Times New Roman"/>
            <w:color w:val="auto"/>
          </w:rPr>
          <w:t>Panel*, 2005</w:t>
        </w:r>
      </w:hyperlink>
      <w:r w:rsidRPr="00DC3B15">
        <w:rPr>
          <w:rFonts w:ascii="Times New Roman" w:hAnsi="Times New Roman" w:cs="Times New Roman"/>
        </w:rPr>
        <w:t xml:space="preserve">). This transition brings profound hormonal changes, including dramatic decreases in estrogen levels, which have significant implications for sexual </w:t>
      </w:r>
      <w:r w:rsidRPr="00DC3B15">
        <w:rPr>
          <w:rFonts w:ascii="Times New Roman" w:hAnsi="Times New Roman" w:cs="Times New Roman"/>
        </w:rPr>
        <w:lastRenderedPageBreak/>
        <w:t>health and HIV susceptibility. Postmenopausal women experience vaginal atrophy, reduced lubrication, and thinning of vaginal epithelium, all of which increase vulnerability to micro-tears during sexual intercourse and subsequently elevate HIV transmission risk (</w:t>
      </w:r>
      <w:hyperlink w:anchor="ref-l2022">
        <w:r w:rsidRPr="00DC3B15">
          <w:rPr>
            <w:rStyle w:val="af"/>
            <w:rFonts w:ascii="Times New Roman" w:hAnsi="Times New Roman" w:cs="Times New Roman"/>
            <w:color w:val="auto"/>
          </w:rPr>
          <w:t>Stewart et al., 2022</w:t>
        </w:r>
      </w:hyperlink>
      <w:r w:rsidRPr="00DC3B15">
        <w:rPr>
          <w:rFonts w:ascii="Times New Roman" w:hAnsi="Times New Roman" w:cs="Times New Roman"/>
        </w:rPr>
        <w:t>). Despite these biological vulnerabilities, postmenopausal women often perceive themselves at low risk for HIV infection, contributing to low rates of HIV testing, inconsistent condom use, and delayed diagnosis when infection occurs (</w:t>
      </w:r>
      <w:hyperlink w:anchor="ref-diane2003">
        <w:r w:rsidRPr="00DC3B15">
          <w:rPr>
            <w:rStyle w:val="af"/>
            <w:rFonts w:ascii="Times New Roman" w:hAnsi="Times New Roman" w:cs="Times New Roman"/>
            <w:color w:val="auto"/>
          </w:rPr>
          <w:t>Zablotsky &amp; Kennedy, 2003</w:t>
        </w:r>
      </w:hyperlink>
      <w:r w:rsidRPr="00DC3B15">
        <w:rPr>
          <w:rFonts w:ascii="Times New Roman" w:hAnsi="Times New Roman" w:cs="Times New Roman"/>
        </w:rPr>
        <w:t>).</w:t>
      </w:r>
    </w:p>
    <w:p w14:paraId="11CB8EEB"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The misconception that HIV is primarily a disease of youth, combined with societal assumptions about the sexuality of older women, creates a dangerous environment of invisibility. Traditional Chinese cultural values that emphasize older adults’ needs for sex and intimacy being subordinate, coupled with the subordinate position of women in society, further marginalize the sexual health concerns of divorced and widowed older Chinese women (</w:t>
      </w:r>
      <w:hyperlink w:anchor="ref-z2022">
        <w:r w:rsidRPr="00DC3B15">
          <w:rPr>
            <w:rStyle w:val="af"/>
            <w:rFonts w:ascii="Times New Roman" w:hAnsi="Times New Roman" w:cs="Times New Roman"/>
            <w:color w:val="auto"/>
          </w:rPr>
          <w:t>Ji &amp; Yan, 2022</w:t>
        </w:r>
      </w:hyperlink>
      <w:r w:rsidRPr="00DC3B15">
        <w:rPr>
          <w:rFonts w:ascii="Times New Roman" w:hAnsi="Times New Roman" w:cs="Times New Roman"/>
        </w:rPr>
        <w:t>). Research has consistently shown that healthcare providers rarely initiate conversations about sexual health with postmenopausal women, and when discussions do occur, they focus primarily on menopausal symptoms rather than HIV/STI risk or sexual function (</w:t>
      </w:r>
      <w:hyperlink w:anchor="ref-zoe2024">
        <w:r w:rsidRPr="00DC3B15">
          <w:rPr>
            <w:rStyle w:val="af"/>
            <w:rFonts w:ascii="Times New Roman" w:hAnsi="Times New Roman" w:cs="Times New Roman"/>
            <w:color w:val="auto"/>
          </w:rPr>
          <w:t>Huang et al., 2024</w:t>
        </w:r>
      </w:hyperlink>
      <w:r w:rsidRPr="00DC3B15">
        <w:rPr>
          <w:rFonts w:ascii="Times New Roman" w:hAnsi="Times New Roman" w:cs="Times New Roman"/>
        </w:rPr>
        <w:t>).</w:t>
      </w:r>
    </w:p>
    <w:p w14:paraId="4936820C"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5" w:name="X5684e46344917f2a5d1cc50feefc549518fc899"/>
      <w:bookmarkEnd w:id="4"/>
      <w:r w:rsidRPr="00DC3B15">
        <w:rPr>
          <w:rFonts w:ascii="Times New Roman" w:hAnsi="Times New Roman" w:cs="Times New Roman"/>
          <w:b/>
          <w:bCs/>
          <w:color w:val="auto"/>
          <w:sz w:val="24"/>
          <w:szCs w:val="24"/>
        </w:rPr>
        <w:t>1.3 Divorce and Widowhood: Compounding Vulnerabilities</w:t>
      </w:r>
    </w:p>
    <w:p w14:paraId="4B27D46F"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Marital dissolution through divorce or widowhood introduces additional layers of vulnerability for postmenopausal women. Evidence from multiple contexts demonstrates that divorced and widowed women face elevated HIV risk compared to their married counterparts. In Kenya, widowed women demonstrated significantly higher HIV prevalence, with younger widowed women (&lt;45 years) showing five-fold higher odds of HIV infection compared to older widows (60+ years) (</w:t>
      </w:r>
      <w:hyperlink w:anchor="ref-jackline2025">
        <w:r w:rsidRPr="00DC3B15">
          <w:rPr>
            <w:rStyle w:val="af"/>
            <w:rFonts w:ascii="Times New Roman" w:hAnsi="Times New Roman" w:cs="Times New Roman"/>
            <w:color w:val="auto"/>
          </w:rPr>
          <w:t>Odhiambo et al., 2025</w:t>
        </w:r>
      </w:hyperlink>
      <w:r w:rsidRPr="00DC3B15">
        <w:rPr>
          <w:rFonts w:ascii="Times New Roman" w:hAnsi="Times New Roman" w:cs="Times New Roman"/>
        </w:rPr>
        <w:t>). Factors associated with HIV infection among both widowed and married women included having younger male sexual partners, experiencing forced sex, and histories of multiple partnerships (</w:t>
      </w:r>
      <w:hyperlink w:anchor="ref-jackline2025">
        <w:r w:rsidRPr="00DC3B15">
          <w:rPr>
            <w:rStyle w:val="af"/>
            <w:rFonts w:ascii="Times New Roman" w:hAnsi="Times New Roman" w:cs="Times New Roman"/>
            <w:color w:val="auto"/>
          </w:rPr>
          <w:t>Odhiambo et al., 2025</w:t>
        </w:r>
      </w:hyperlink>
      <w:r w:rsidRPr="00DC3B15">
        <w:rPr>
          <w:rFonts w:ascii="Times New Roman" w:hAnsi="Times New Roman" w:cs="Times New Roman"/>
        </w:rPr>
        <w:t>).</w:t>
      </w:r>
    </w:p>
    <w:p w14:paraId="520D8A81"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 xml:space="preserve">The transition from marriage to divorce or widowhood often necessitates re-entry into sexual partnerships at a life stage when women may lack recent experience with partner negotiation, safer sex practices, and sexual health decision-making. A web-based </w:t>
      </w:r>
      <w:r w:rsidRPr="00DC3B15">
        <w:rPr>
          <w:rFonts w:ascii="Times New Roman" w:hAnsi="Times New Roman" w:cs="Times New Roman"/>
        </w:rPr>
        <w:lastRenderedPageBreak/>
        <w:t>intervention study targeting divorced and separated women aged 50 years and older found that intervention participants reported 6.10 points lower sexual risk scores and 2.65 points higher self-efficacy for sexual discussion compared to controls (</w:t>
      </w:r>
      <w:hyperlink w:anchor="ref-p2019">
        <w:r w:rsidRPr="00DC3B15">
          <w:rPr>
            <w:rStyle w:val="af"/>
            <w:rFonts w:ascii="Times New Roman" w:hAnsi="Times New Roman" w:cs="Times New Roman"/>
            <w:color w:val="auto"/>
          </w:rPr>
          <w:t>Weitzman et al., 2019</w:t>
        </w:r>
      </w:hyperlink>
      <w:r w:rsidRPr="00DC3B15">
        <w:rPr>
          <w:rFonts w:ascii="Times New Roman" w:hAnsi="Times New Roman" w:cs="Times New Roman"/>
        </w:rPr>
        <w:t>). These findings underscore that divorced and separated older women face specific sexual health vulnerabilities that can be addressed through targeted interventions, though such programs remain rare.</w:t>
      </w:r>
    </w:p>
    <w:p w14:paraId="6C874B15"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6" w:name="the-hong-kong-and-asian-context"/>
      <w:bookmarkEnd w:id="5"/>
      <w:r w:rsidRPr="00DC3B15">
        <w:rPr>
          <w:rFonts w:ascii="Times New Roman" w:hAnsi="Times New Roman" w:cs="Times New Roman"/>
          <w:b/>
          <w:bCs/>
          <w:color w:val="auto"/>
          <w:sz w:val="24"/>
          <w:szCs w:val="24"/>
        </w:rPr>
        <w:t>1.4 The Hong Kong and Asian Context</w:t>
      </w:r>
    </w:p>
    <w:p w14:paraId="1D5844C4"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Hong Kong presents a unique sociocultural context for examining the sexual health of divorced and widowed postmenopausal women. As a highly developed region within Asia, Hong Kong exhibits characteristics of both Western and traditional Chinese societies, creating complex dynamics around sexuality, aging, and women’s health. Research on sexual health knowledge among Hong Kong university students revealed significant gaps in STI knowledge, with students from local secondary schools demonstrating lower knowledge levels compared to those from international schools (</w:t>
      </w:r>
      <w:hyperlink w:anchor="ref-d2022">
        <w:r w:rsidRPr="00DC3B15">
          <w:rPr>
            <w:rStyle w:val="af"/>
            <w:rFonts w:ascii="Times New Roman" w:hAnsi="Times New Roman" w:cs="Times New Roman"/>
            <w:color w:val="auto"/>
          </w:rPr>
          <w:t>D. L. Wong et al., 2022</w:t>
        </w:r>
      </w:hyperlink>
      <w:r w:rsidRPr="00DC3B15">
        <w:rPr>
          <w:rFonts w:ascii="Times New Roman" w:hAnsi="Times New Roman" w:cs="Times New Roman"/>
        </w:rPr>
        <w:t xml:space="preserve">). This suggests systemic deficiencies in sexual health education that </w:t>
      </w:r>
      <w:proofErr w:type="gramStart"/>
      <w:r w:rsidRPr="00DC3B15">
        <w:rPr>
          <w:rFonts w:ascii="Times New Roman" w:hAnsi="Times New Roman" w:cs="Times New Roman"/>
        </w:rPr>
        <w:t>likely extend</w:t>
      </w:r>
      <w:proofErr w:type="gramEnd"/>
      <w:r w:rsidRPr="00DC3B15">
        <w:rPr>
          <w:rFonts w:ascii="Times New Roman" w:hAnsi="Times New Roman" w:cs="Times New Roman"/>
        </w:rPr>
        <w:t xml:space="preserve"> to older generations.</w:t>
      </w:r>
    </w:p>
    <w:p w14:paraId="5E52C87A"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Sexual health promotion interventions in Iranian postmenopausal women have identified multiple barriers including limited knowledge of sexual and reproductive health, restricted access to services, and cultural taboos surrounding discussions of sexuality among older women (</w:t>
      </w:r>
      <w:hyperlink w:anchor="ref-maryam2024">
        <w:r w:rsidRPr="00DC3B15">
          <w:rPr>
            <w:rStyle w:val="af"/>
            <w:rFonts w:ascii="Times New Roman" w:hAnsi="Times New Roman" w:cs="Times New Roman"/>
            <w:color w:val="auto"/>
          </w:rPr>
          <w:t>Masoumi et al., 2024</w:t>
        </w:r>
      </w:hyperlink>
      <w:r w:rsidRPr="00DC3B15">
        <w:rPr>
          <w:rFonts w:ascii="Times New Roman" w:hAnsi="Times New Roman" w:cs="Times New Roman"/>
        </w:rPr>
        <w:t>). Similar challenges exist throughout Asia, where cultural sensitivity surrounding sexuality in Islamic and traditional communities impacts awareness and prevention of sexually transmitted infections (</w:t>
      </w:r>
      <w:hyperlink w:anchor="ref-noura2023">
        <w:r w:rsidRPr="00DC3B15">
          <w:rPr>
            <w:rStyle w:val="af"/>
            <w:rFonts w:ascii="Times New Roman" w:hAnsi="Times New Roman" w:cs="Times New Roman"/>
            <w:color w:val="auto"/>
          </w:rPr>
          <w:t>Alomair et al., 2023</w:t>
        </w:r>
      </w:hyperlink>
      <w:r w:rsidRPr="00DC3B15">
        <w:rPr>
          <w:rFonts w:ascii="Times New Roman" w:hAnsi="Times New Roman" w:cs="Times New Roman"/>
        </w:rPr>
        <w:t>). These cultural and structural barriers are particularly pronounced for divorced and widowed women, who may face additional stigma and discrimination.</w:t>
      </w:r>
    </w:p>
    <w:p w14:paraId="28E1CFC8"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7" w:name="study-objectives-and-scope"/>
      <w:bookmarkEnd w:id="6"/>
      <w:r w:rsidRPr="00DC3B15">
        <w:rPr>
          <w:rFonts w:ascii="Times New Roman" w:hAnsi="Times New Roman" w:cs="Times New Roman"/>
          <w:b/>
          <w:bCs/>
          <w:color w:val="auto"/>
          <w:sz w:val="24"/>
          <w:szCs w:val="24"/>
        </w:rPr>
        <w:t>1.5 Study Objectives and Scope</w:t>
      </w:r>
    </w:p>
    <w:p w14:paraId="79ECEEDD"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This report aims to provide a comprehensive analysis of sexual health knowledge, perceived HIV risk, and barriers to condom negotiation among divorced or widowed postmenopausal women, with particular attention to the Hong Kong context. Specific objectives include:</w:t>
      </w:r>
    </w:p>
    <w:p w14:paraId="119491DE" w14:textId="77777777" w:rsidR="00A350A0" w:rsidRPr="00DC3B15" w:rsidRDefault="00000000" w:rsidP="00DC3B15">
      <w:pPr>
        <w:pStyle w:val="Compact"/>
        <w:numPr>
          <w:ilvl w:val="0"/>
          <w:numId w:val="2"/>
        </w:numPr>
        <w:spacing w:line="360" w:lineRule="auto"/>
        <w:jc w:val="both"/>
        <w:rPr>
          <w:rFonts w:ascii="Times New Roman" w:hAnsi="Times New Roman" w:cs="Times New Roman"/>
        </w:rPr>
      </w:pPr>
      <w:r w:rsidRPr="00DC3B15">
        <w:rPr>
          <w:rFonts w:ascii="Times New Roman" w:hAnsi="Times New Roman" w:cs="Times New Roman"/>
        </w:rPr>
        <w:lastRenderedPageBreak/>
        <w:t>Synthesizing current evidence on sexual health knowledge and HIV/STI awareness among postmenopausal women globally and in Asian contexts</w:t>
      </w:r>
    </w:p>
    <w:p w14:paraId="0BACB59D" w14:textId="77777777" w:rsidR="00A350A0" w:rsidRPr="00DC3B15" w:rsidRDefault="00000000" w:rsidP="00DC3B15">
      <w:pPr>
        <w:pStyle w:val="Compact"/>
        <w:numPr>
          <w:ilvl w:val="0"/>
          <w:numId w:val="2"/>
        </w:numPr>
        <w:spacing w:line="360" w:lineRule="auto"/>
        <w:jc w:val="both"/>
        <w:rPr>
          <w:rFonts w:ascii="Times New Roman" w:hAnsi="Times New Roman" w:cs="Times New Roman"/>
        </w:rPr>
      </w:pPr>
      <w:r w:rsidRPr="00DC3B15">
        <w:rPr>
          <w:rFonts w:ascii="Times New Roman" w:hAnsi="Times New Roman" w:cs="Times New Roman"/>
        </w:rPr>
        <w:t>Examining patterns of HIV risk perception and factors contributing to risk underestimation in this population</w:t>
      </w:r>
    </w:p>
    <w:p w14:paraId="7BBFF1D8" w14:textId="77777777" w:rsidR="00A350A0" w:rsidRPr="00DC3B15" w:rsidRDefault="00000000" w:rsidP="00DC3B15">
      <w:pPr>
        <w:pStyle w:val="Compact"/>
        <w:numPr>
          <w:ilvl w:val="0"/>
          <w:numId w:val="2"/>
        </w:numPr>
        <w:spacing w:line="360" w:lineRule="auto"/>
        <w:jc w:val="both"/>
        <w:rPr>
          <w:rFonts w:ascii="Times New Roman" w:hAnsi="Times New Roman" w:cs="Times New Roman"/>
        </w:rPr>
      </w:pPr>
      <w:r w:rsidRPr="00DC3B15">
        <w:rPr>
          <w:rFonts w:ascii="Times New Roman" w:hAnsi="Times New Roman" w:cs="Times New Roman"/>
        </w:rPr>
        <w:t>Identifying multi-level barriers to condom use and safer sex negotiation among divorced and widowed postmenopausal women</w:t>
      </w:r>
    </w:p>
    <w:p w14:paraId="0DADD2F3" w14:textId="77777777" w:rsidR="00A350A0" w:rsidRPr="00DC3B15" w:rsidRDefault="00000000" w:rsidP="00DC3B15">
      <w:pPr>
        <w:pStyle w:val="Compact"/>
        <w:numPr>
          <w:ilvl w:val="0"/>
          <w:numId w:val="2"/>
        </w:numPr>
        <w:spacing w:line="360" w:lineRule="auto"/>
        <w:jc w:val="both"/>
        <w:rPr>
          <w:rFonts w:ascii="Times New Roman" w:hAnsi="Times New Roman" w:cs="Times New Roman"/>
        </w:rPr>
      </w:pPr>
      <w:r w:rsidRPr="00DC3B15">
        <w:rPr>
          <w:rFonts w:ascii="Times New Roman" w:hAnsi="Times New Roman" w:cs="Times New Roman"/>
        </w:rPr>
        <w:t>Analyzing the biological, psychological, social, and structural determinants of HIV vulnerability in this demographic</w:t>
      </w:r>
    </w:p>
    <w:p w14:paraId="04F2F2E0" w14:textId="51EBDF4D" w:rsidR="00A350A0" w:rsidRPr="00DC3B15" w:rsidRDefault="00000000" w:rsidP="00DC3B15">
      <w:pPr>
        <w:pStyle w:val="Compact"/>
        <w:numPr>
          <w:ilvl w:val="0"/>
          <w:numId w:val="2"/>
        </w:numPr>
        <w:spacing w:line="360" w:lineRule="auto"/>
        <w:jc w:val="both"/>
        <w:rPr>
          <w:rFonts w:ascii="Times New Roman" w:hAnsi="Times New Roman" w:cs="Times New Roman"/>
        </w:rPr>
      </w:pPr>
      <w:r w:rsidRPr="00DC3B15">
        <w:rPr>
          <w:rFonts w:ascii="Times New Roman" w:hAnsi="Times New Roman" w:cs="Times New Roman"/>
        </w:rPr>
        <w:t>Proposing evidence-based recommendations for research, policy, and practice to address the sexual health needs and HIV prevention requirements of divorced and widowed postmenopausal women in Hong Kong</w:t>
      </w:r>
    </w:p>
    <w:p w14:paraId="775C3CEF" w14:textId="77777777" w:rsidR="00A350A0" w:rsidRPr="00DC3B15" w:rsidRDefault="00000000" w:rsidP="00DC3B15">
      <w:pPr>
        <w:pStyle w:val="2"/>
        <w:spacing w:line="360" w:lineRule="auto"/>
        <w:jc w:val="both"/>
        <w:rPr>
          <w:rFonts w:ascii="Times New Roman" w:hAnsi="Times New Roman" w:cs="Times New Roman"/>
          <w:color w:val="auto"/>
          <w:sz w:val="24"/>
          <w:szCs w:val="24"/>
        </w:rPr>
      </w:pPr>
      <w:bookmarkStart w:id="8" w:name="X0daadfd84c29d3a7121dec95d9c22b10f3955f0"/>
      <w:bookmarkEnd w:id="2"/>
      <w:bookmarkEnd w:id="7"/>
      <w:r w:rsidRPr="00DC3B15">
        <w:rPr>
          <w:rFonts w:ascii="Times New Roman" w:hAnsi="Times New Roman" w:cs="Times New Roman"/>
          <w:b/>
          <w:bCs/>
          <w:color w:val="auto"/>
          <w:sz w:val="24"/>
          <w:szCs w:val="24"/>
        </w:rPr>
        <w:t>2. Conceptual Framework and Theoretical Foundations</w:t>
      </w:r>
    </w:p>
    <w:p w14:paraId="289A9A8E"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9" w:name="socio-ecological-model-of-hiv-risk"/>
      <w:r w:rsidRPr="00DC3B15">
        <w:rPr>
          <w:rFonts w:ascii="Times New Roman" w:hAnsi="Times New Roman" w:cs="Times New Roman"/>
          <w:b/>
          <w:bCs/>
          <w:color w:val="auto"/>
          <w:sz w:val="24"/>
          <w:szCs w:val="24"/>
        </w:rPr>
        <w:t>2.1 Socio-Ecological Model of HIV Risk</w:t>
      </w:r>
    </w:p>
    <w:p w14:paraId="713A2B98" w14:textId="5FA75B08" w:rsid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This report employs a socio-ecological framework to understand the complex, multi-level determinants of HIV risk perception and sexual health behaviors among divorced and widowed postmenopausal women. As illustrated in Figure 1 (see Figure 1), HIV risk and sexual health behaviors are influenced by factors operating at individual, relational, community, and structural levels. This framework acknowledges that individual knowledge and risk perception do not exist in isolation but are shaped by interpersonal dynamics, sociocultural norms, and health system characteristics.</w:t>
      </w:r>
    </w:p>
    <w:p w14:paraId="47FF2D92" w14:textId="77777777" w:rsidR="00DC3B15" w:rsidRDefault="00DC3B15" w:rsidP="00DC3B15">
      <w:pPr>
        <w:pStyle w:val="a0"/>
        <w:rPr>
          <w:lang w:val="en-CA"/>
        </w:rPr>
      </w:pPr>
    </w:p>
    <w:p w14:paraId="1EA1FD67" w14:textId="77777777" w:rsidR="00DC3B15" w:rsidRDefault="00DC3B15" w:rsidP="00DC3B15">
      <w:pPr>
        <w:pStyle w:val="a0"/>
        <w:rPr>
          <w:lang w:val="en-CA"/>
        </w:rPr>
      </w:pPr>
    </w:p>
    <w:p w14:paraId="0A8E74CE" w14:textId="77777777" w:rsidR="00DC3B15" w:rsidRDefault="00DC3B15" w:rsidP="00DC3B15">
      <w:pPr>
        <w:pStyle w:val="a0"/>
        <w:rPr>
          <w:lang w:val="en-CA"/>
        </w:rPr>
      </w:pPr>
    </w:p>
    <w:p w14:paraId="73E2038D" w14:textId="77777777" w:rsidR="00DC3B15" w:rsidRDefault="00DC3B15" w:rsidP="00DC3B15">
      <w:pPr>
        <w:pStyle w:val="a0"/>
        <w:rPr>
          <w:lang w:val="en-CA"/>
        </w:rPr>
      </w:pPr>
    </w:p>
    <w:p w14:paraId="19688990" w14:textId="77777777" w:rsidR="00DC3B15" w:rsidRDefault="00DC3B15" w:rsidP="00DC3B15">
      <w:pPr>
        <w:pStyle w:val="a0"/>
        <w:rPr>
          <w:lang w:val="en-CA"/>
        </w:rPr>
      </w:pPr>
    </w:p>
    <w:p w14:paraId="650B0B6C" w14:textId="77777777" w:rsidR="00DC3B15" w:rsidRDefault="00DC3B15" w:rsidP="00DC3B15">
      <w:pPr>
        <w:pStyle w:val="a0"/>
        <w:rPr>
          <w:lang w:val="en-CA"/>
        </w:rPr>
      </w:pPr>
    </w:p>
    <w:p w14:paraId="7979C781" w14:textId="77777777" w:rsidR="00DC3B15" w:rsidRDefault="00DC3B15" w:rsidP="00DC3B15">
      <w:pPr>
        <w:pStyle w:val="a0"/>
        <w:rPr>
          <w:lang w:val="en-CA"/>
        </w:rPr>
      </w:pPr>
    </w:p>
    <w:p w14:paraId="05366F71" w14:textId="77777777" w:rsidR="00DC3B15" w:rsidRPr="00DC3B15" w:rsidRDefault="00DC3B15" w:rsidP="00DC3B15">
      <w:pPr>
        <w:pStyle w:val="a0"/>
        <w:rPr>
          <w:lang w:val="en-CA"/>
        </w:rPr>
      </w:pPr>
    </w:p>
    <w:p w14:paraId="71531BB7" w14:textId="570CAED4" w:rsidR="00A350A0" w:rsidRPr="00DC3B15" w:rsidRDefault="00000000" w:rsidP="00DC3B15">
      <w:pPr>
        <w:pStyle w:val="a0"/>
        <w:spacing w:line="360" w:lineRule="auto"/>
        <w:jc w:val="both"/>
        <w:rPr>
          <w:rFonts w:ascii="Times New Roman" w:hAnsi="Times New Roman" w:cs="Times New Roman"/>
          <w:i/>
          <w:iCs/>
        </w:rPr>
      </w:pPr>
      <w:r w:rsidRPr="00DC3B15">
        <w:rPr>
          <w:rFonts w:ascii="Times New Roman" w:hAnsi="Times New Roman" w:cs="Times New Roman"/>
          <w:i/>
          <w:iCs/>
        </w:rPr>
        <w:lastRenderedPageBreak/>
        <w:t>Figure 1: Conceptual Framework - HIV Risk Perception among Divorced/Widowed Postmenopausal Women</w:t>
      </w:r>
    </w:p>
    <w:p w14:paraId="5CA23D0B" w14:textId="23163227" w:rsidR="00DC3B15" w:rsidRDefault="00DC3B15" w:rsidP="00DC3B15">
      <w:pPr>
        <w:pStyle w:val="a0"/>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258EC801" wp14:editId="3F85D3E3">
            <wp:extent cx="5486400" cy="3642360"/>
            <wp:effectExtent l="0" t="0" r="0" b="0"/>
            <wp:docPr id="1347606254"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06254" name="图片 1" descr="图示&#10;&#10;AI 生成的内容可能不正确。"/>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3642360"/>
                    </a:xfrm>
                    <a:prstGeom prst="rect">
                      <a:avLst/>
                    </a:prstGeom>
                  </pic:spPr>
                </pic:pic>
              </a:graphicData>
            </a:graphic>
          </wp:inline>
        </w:drawing>
      </w:r>
    </w:p>
    <w:p w14:paraId="73F92FB7" w14:textId="3D46B533"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At the individual level, factors including age, education, marital history, sexual health knowledge, and personal risk perception directly influence sexual health decision-making and behaviors. Research has demonstrated that HIV risk perceptions are inaccurate among many women, with perceived risk being driven by incomplete understanding of epidemiological risk and influenced by psychosocial factors not directly related to sexual behavior (</w:t>
      </w:r>
      <w:hyperlink w:anchor="ref-b2017">
        <w:r w:rsidRPr="00DC3B15">
          <w:rPr>
            <w:rStyle w:val="af"/>
            <w:rFonts w:ascii="Times New Roman" w:hAnsi="Times New Roman" w:cs="Times New Roman"/>
            <w:color w:val="auto"/>
          </w:rPr>
          <w:t>Maughan-Brown &amp; Venkataramani, 2017</w:t>
        </w:r>
      </w:hyperlink>
      <w:r w:rsidRPr="00DC3B15">
        <w:rPr>
          <w:rFonts w:ascii="Times New Roman" w:hAnsi="Times New Roman" w:cs="Times New Roman"/>
        </w:rPr>
        <w:t>). Biological factors, particularly menopausal status and associated hormonal and physiological changes, create age-specific vulnerabilities while simultaneously influencing women’s self-perception of HIV risk.</w:t>
      </w:r>
    </w:p>
    <w:p w14:paraId="39A8672F"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At the relational level, partner sexual behavior, communication patterns, and power dynamics in intimate relationships significantly impact condom negotiation capacity and actual condom use. Studies across multiple contexts have consistently shown that women’s ability to negotiate condom use is a significant predictor of actual condom use for HIV risk reduction (</w:t>
      </w:r>
      <w:hyperlink w:anchor="ref-a2012">
        <w:r w:rsidRPr="00DC3B15">
          <w:rPr>
            <w:rStyle w:val="af"/>
            <w:rFonts w:ascii="Times New Roman" w:hAnsi="Times New Roman" w:cs="Times New Roman"/>
            <w:color w:val="auto"/>
          </w:rPr>
          <w:t>Exavery et al., 2012</w:t>
        </w:r>
      </w:hyperlink>
      <w:r w:rsidRPr="00DC3B15">
        <w:rPr>
          <w:rFonts w:ascii="Times New Roman" w:hAnsi="Times New Roman" w:cs="Times New Roman"/>
        </w:rPr>
        <w:t xml:space="preserve">; </w:t>
      </w:r>
      <w:hyperlink w:anchor="ref-s2024">
        <w:r w:rsidRPr="00DC3B15">
          <w:rPr>
            <w:rStyle w:val="af"/>
            <w:rFonts w:ascii="Times New Roman" w:hAnsi="Times New Roman" w:cs="Times New Roman"/>
            <w:color w:val="auto"/>
          </w:rPr>
          <w:t>Saaka et al., 2024</w:t>
        </w:r>
      </w:hyperlink>
      <w:r w:rsidRPr="00DC3B15">
        <w:rPr>
          <w:rFonts w:ascii="Times New Roman" w:hAnsi="Times New Roman" w:cs="Times New Roman"/>
        </w:rPr>
        <w:t xml:space="preserve">). However, gender power </w:t>
      </w:r>
      <w:r w:rsidRPr="00DC3B15">
        <w:rPr>
          <w:rFonts w:ascii="Times New Roman" w:hAnsi="Times New Roman" w:cs="Times New Roman"/>
        </w:rPr>
        <w:lastRenderedPageBreak/>
        <w:t>imbalances, male partner objection, and communication barriers frequently undermine women’s capacity to protect themselves, even when they possess adequate knowledge and perceive themselves at risk.</w:t>
      </w:r>
    </w:p>
    <w:p w14:paraId="0C8B388A"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10" w:name="health-belief-model-and-risk-perception"/>
      <w:bookmarkEnd w:id="9"/>
      <w:r w:rsidRPr="00DC3B15">
        <w:rPr>
          <w:rFonts w:ascii="Times New Roman" w:hAnsi="Times New Roman" w:cs="Times New Roman"/>
          <w:b/>
          <w:bCs/>
          <w:color w:val="auto"/>
          <w:sz w:val="24"/>
          <w:szCs w:val="24"/>
        </w:rPr>
        <w:t>2.2 Health Belief Model and Risk Perception</w:t>
      </w:r>
    </w:p>
    <w:p w14:paraId="5404BE07"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The Health Belief Model (HBM) provides an additional theoretical lens for understanding HIV risk perception and preventive behaviors among postmenopausal women. Central to the HBM are constructs of perceived susceptibility, perceived severity, perceived benefits, perceived barriers, cues to action, and self-efficacy (</w:t>
      </w:r>
      <w:hyperlink w:anchor="ref-s2024">
        <w:r w:rsidRPr="00DC3B15">
          <w:rPr>
            <w:rStyle w:val="af"/>
            <w:rFonts w:ascii="Times New Roman" w:hAnsi="Times New Roman" w:cs="Times New Roman"/>
            <w:color w:val="auto"/>
          </w:rPr>
          <w:t>Saaka et al., 2024</w:t>
        </w:r>
      </w:hyperlink>
      <w:r w:rsidRPr="00DC3B15">
        <w:rPr>
          <w:rFonts w:ascii="Times New Roman" w:hAnsi="Times New Roman" w:cs="Times New Roman"/>
        </w:rPr>
        <w:t>). Research applying the HBM to HIV prevention among women has revealed that perceived susceptibility to HIV infection is often discordant with actual risk factors. Studies have found that the proportion of women testing HIV-positive was almost identical across perceived risk categories (no, small, moderate, great risk), indicating fundamental inaccuracy in risk perception (</w:t>
      </w:r>
      <w:hyperlink w:anchor="ref-b2017">
        <w:r w:rsidRPr="00DC3B15">
          <w:rPr>
            <w:rStyle w:val="af"/>
            <w:rFonts w:ascii="Times New Roman" w:hAnsi="Times New Roman" w:cs="Times New Roman"/>
            <w:color w:val="auto"/>
          </w:rPr>
          <w:t>Maughan-Brown &amp; Venkataramani, 2017</w:t>
        </w:r>
      </w:hyperlink>
      <w:r w:rsidRPr="00DC3B15">
        <w:rPr>
          <w:rFonts w:ascii="Times New Roman" w:hAnsi="Times New Roman" w:cs="Times New Roman"/>
        </w:rPr>
        <w:t>).</w:t>
      </w:r>
    </w:p>
    <w:p w14:paraId="54FAFFB6"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 xml:space="preserve">For postmenopausal women, perceived susceptibility is particularly problematic. The cessation of menstruation and associated fertility loss appears to create a psychological sense of invulnerability to STIs including HIV, despite biological changes that </w:t>
      </w:r>
      <w:proofErr w:type="gramStart"/>
      <w:r w:rsidRPr="00DC3B15">
        <w:rPr>
          <w:rFonts w:ascii="Times New Roman" w:hAnsi="Times New Roman" w:cs="Times New Roman"/>
        </w:rPr>
        <w:t>actually increase</w:t>
      </w:r>
      <w:proofErr w:type="gramEnd"/>
      <w:r w:rsidRPr="00DC3B15">
        <w:rPr>
          <w:rFonts w:ascii="Times New Roman" w:hAnsi="Times New Roman" w:cs="Times New Roman"/>
        </w:rPr>
        <w:t xml:space="preserve"> transmission risk. This cognitive disconnect between menopausal status and STI risk perception represents a critical gap that must be addressed in health education and clinical practice.</w:t>
      </w:r>
    </w:p>
    <w:p w14:paraId="3C30DBE8"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11" w:name="gender-power-and-sexual-autonomy"/>
      <w:bookmarkEnd w:id="10"/>
      <w:r w:rsidRPr="00DC3B15">
        <w:rPr>
          <w:rFonts w:ascii="Times New Roman" w:hAnsi="Times New Roman" w:cs="Times New Roman"/>
          <w:b/>
          <w:bCs/>
          <w:color w:val="auto"/>
          <w:sz w:val="24"/>
          <w:szCs w:val="24"/>
        </w:rPr>
        <w:t>2.3 Gender, Power, and Sexual Autonomy</w:t>
      </w:r>
    </w:p>
    <w:p w14:paraId="3971379C"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Feminist and gender theory frameworks illuminate the power dynamics that constrain sexual health decision-making and condom negotiation among women. Research consistently demonstrates that gender power relations significantly affect women’s ability to negotiate safer sex, access sexual and reproductive health services, and exercise sexual autonomy (</w:t>
      </w:r>
      <w:hyperlink w:anchor="ref-c2024">
        <w:r w:rsidRPr="00DC3B15">
          <w:rPr>
            <w:rStyle w:val="af"/>
            <w:rFonts w:ascii="Times New Roman" w:hAnsi="Times New Roman" w:cs="Times New Roman"/>
            <w:color w:val="auto"/>
          </w:rPr>
          <w:t>Oluwadare et al., 2024</w:t>
        </w:r>
      </w:hyperlink>
      <w:r w:rsidRPr="00DC3B15">
        <w:rPr>
          <w:rFonts w:ascii="Times New Roman" w:hAnsi="Times New Roman" w:cs="Times New Roman"/>
        </w:rPr>
        <w:t>). For postmenopausal women, particularly those who are divorced or widowed, gender power dynamics intersect with age-related stigma and cultural norms about older women’s sexuality to create unique challenges.</w:t>
      </w:r>
    </w:p>
    <w:p w14:paraId="11A3C5E9" w14:textId="4526B55F"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 xml:space="preserve">Studies examining sexual autonomy among women in sub-Saharan Africa have shown that child marriage and early partnership formation are associated with reduced sexual </w:t>
      </w:r>
      <w:r w:rsidRPr="00DC3B15">
        <w:rPr>
          <w:rFonts w:ascii="Times New Roman" w:hAnsi="Times New Roman" w:cs="Times New Roman"/>
        </w:rPr>
        <w:lastRenderedPageBreak/>
        <w:t>autonomy, including diminished ability to refuse sex, make contraceptive decisions, and negotiate condom use (</w:t>
      </w:r>
      <w:hyperlink w:anchor="ref-eugene2021">
        <w:r w:rsidRPr="00DC3B15">
          <w:rPr>
            <w:rStyle w:val="af"/>
            <w:rFonts w:ascii="Times New Roman" w:hAnsi="Times New Roman" w:cs="Times New Roman"/>
            <w:color w:val="auto"/>
          </w:rPr>
          <w:t>Budu et al., 2021</w:t>
        </w:r>
      </w:hyperlink>
      <w:r w:rsidRPr="00DC3B15">
        <w:rPr>
          <w:rFonts w:ascii="Times New Roman" w:hAnsi="Times New Roman" w:cs="Times New Roman"/>
        </w:rPr>
        <w:t>). While postmenopausal divorced and widowed women in Hong Kong may not face identical challenges to those experienced by child brides in Africa, they nonetheless encounter gender-based power differentials that affect their sexual health agency, particularly when re-entering sexual partnerships after prolonged marriage or widowhood.</w:t>
      </w:r>
    </w:p>
    <w:p w14:paraId="52EC3198" w14:textId="77777777" w:rsidR="00A350A0" w:rsidRPr="00DC3B15" w:rsidRDefault="00000000" w:rsidP="00DC3B15">
      <w:pPr>
        <w:pStyle w:val="2"/>
        <w:spacing w:line="360" w:lineRule="auto"/>
        <w:jc w:val="both"/>
        <w:rPr>
          <w:rFonts w:ascii="Times New Roman" w:hAnsi="Times New Roman" w:cs="Times New Roman"/>
          <w:color w:val="auto"/>
          <w:sz w:val="24"/>
          <w:szCs w:val="24"/>
        </w:rPr>
      </w:pPr>
      <w:bookmarkStart w:id="12" w:name="sexual-health-knowledge-and-awareness"/>
      <w:bookmarkEnd w:id="8"/>
      <w:bookmarkEnd w:id="11"/>
      <w:r w:rsidRPr="00DC3B15">
        <w:rPr>
          <w:rFonts w:ascii="Times New Roman" w:hAnsi="Times New Roman" w:cs="Times New Roman"/>
          <w:b/>
          <w:bCs/>
          <w:color w:val="auto"/>
          <w:sz w:val="24"/>
          <w:szCs w:val="24"/>
        </w:rPr>
        <w:t>3. Sexual Health Knowledge and Awareness</w:t>
      </w:r>
    </w:p>
    <w:p w14:paraId="4A3765AA"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13" w:name="X05fc1a6a2af2dd732fd0d9e7e867603b2b30c1a"/>
      <w:r w:rsidRPr="00DC3B15">
        <w:rPr>
          <w:rFonts w:ascii="Times New Roman" w:hAnsi="Times New Roman" w:cs="Times New Roman"/>
          <w:b/>
          <w:bCs/>
          <w:color w:val="auto"/>
          <w:sz w:val="24"/>
          <w:szCs w:val="24"/>
        </w:rPr>
        <w:t>3.1 Knowledge of HIV Transmission and Prevention</w:t>
      </w:r>
    </w:p>
    <w:p w14:paraId="4A44159B"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Sexual health knowledge represents a fundamental prerequisite for effective HIV prevention, yet research consistently demonstrates significant knowledge gaps among postmenopausal women globally. A study of women’s sexual health knowledge found that knowledge of HIV and STDs was low, with averages of only 63.3% and 49.9% respectively among women aged 18-44 years (</w:t>
      </w:r>
      <w:hyperlink w:anchor="ref-danielle2023">
        <w:r w:rsidRPr="00DC3B15">
          <w:rPr>
            <w:rStyle w:val="af"/>
            <w:rFonts w:ascii="Times New Roman" w:hAnsi="Times New Roman" w:cs="Times New Roman"/>
            <w:color w:val="auto"/>
          </w:rPr>
          <w:t>Richner &amp; Lynch, 2023</w:t>
        </w:r>
      </w:hyperlink>
      <w:r w:rsidRPr="00DC3B15">
        <w:rPr>
          <w:rFonts w:ascii="Times New Roman" w:hAnsi="Times New Roman" w:cs="Times New Roman"/>
        </w:rPr>
        <w:t>). Knowledge levels are likely even lower among older postmenopausal women who received limited or no formal sexual health education during their reproductive years.</w:t>
      </w:r>
    </w:p>
    <w:p w14:paraId="30FDB5E6"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Among the specific knowledge domains relevant to HIV prevention, understanding of HIV transmission routes, risk factors, and prevention methods varies considerably. Research in sub-Saharan Africa found that women who had knowledge of sexually transmitted infections were significantly more likely to practice condom use for HIV risk reduction (OR = 1.58, 95% CI: 1.26-1.97), as were those who knew that a healthy-looking person can have HIV (OR = 2.64, 95% CI: 2.15-3.24) (</w:t>
      </w:r>
      <w:hyperlink w:anchor="ref-s2024">
        <w:r w:rsidRPr="00DC3B15">
          <w:rPr>
            <w:rStyle w:val="af"/>
            <w:rFonts w:ascii="Times New Roman" w:hAnsi="Times New Roman" w:cs="Times New Roman"/>
            <w:color w:val="auto"/>
          </w:rPr>
          <w:t>Saaka et al., 2024</w:t>
        </w:r>
      </w:hyperlink>
      <w:r w:rsidRPr="00DC3B15">
        <w:rPr>
          <w:rFonts w:ascii="Times New Roman" w:hAnsi="Times New Roman" w:cs="Times New Roman"/>
        </w:rPr>
        <w:t>). These findings underscore the importance of both basic HIV knowledge and understanding of asymptomatic infection for motivating preventive behaviors.</w:t>
      </w:r>
    </w:p>
    <w:p w14:paraId="10380330"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In the Hong Kong context, research has revealed concerning gaps in STI knowledge even among educated young adults. A cross-sectional study of Hong Kong undergraduates found that students from local secondary schools had significantly lower STI quiz scores compared to those from international secondary schools (15.4 vs. 18.19, p=0.003), with medical students and those in higher years of study demonstrating better knowledge (</w:t>
      </w:r>
      <w:hyperlink w:anchor="ref-d2022">
        <w:r w:rsidRPr="00DC3B15">
          <w:rPr>
            <w:rStyle w:val="af"/>
            <w:rFonts w:ascii="Times New Roman" w:hAnsi="Times New Roman" w:cs="Times New Roman"/>
            <w:color w:val="auto"/>
          </w:rPr>
          <w:t>D. L. Wong et al., 2022</w:t>
        </w:r>
      </w:hyperlink>
      <w:r w:rsidRPr="00DC3B15">
        <w:rPr>
          <w:rFonts w:ascii="Times New Roman" w:hAnsi="Times New Roman" w:cs="Times New Roman"/>
        </w:rPr>
        <w:t xml:space="preserve">). These educational deficits among younger generations suggest even </w:t>
      </w:r>
      <w:r w:rsidRPr="00DC3B15">
        <w:rPr>
          <w:rFonts w:ascii="Times New Roman" w:hAnsi="Times New Roman" w:cs="Times New Roman"/>
        </w:rPr>
        <w:lastRenderedPageBreak/>
        <w:t>more profound knowledge gaps among older cohorts of women who received limited sexual health education.</w:t>
      </w:r>
    </w:p>
    <w:p w14:paraId="4FDEF89E"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14" w:name="Xc5330e1b4f3005c560ca3fd2146ba45c9a832ca"/>
      <w:bookmarkEnd w:id="13"/>
      <w:r w:rsidRPr="00DC3B15">
        <w:rPr>
          <w:rFonts w:ascii="Times New Roman" w:hAnsi="Times New Roman" w:cs="Times New Roman"/>
          <w:b/>
          <w:bCs/>
          <w:color w:val="auto"/>
          <w:sz w:val="24"/>
          <w:szCs w:val="24"/>
        </w:rPr>
        <w:t>3.2 Knowledge of Menopause-Related HIV Risk Factors</w:t>
      </w:r>
    </w:p>
    <w:p w14:paraId="37F4975F"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A critical and often overlooked knowledge gap concerns the intersection of menopause and HIV risk. Research indicates that postmenopausal women possess limited understanding of how menopausal changes—including vaginal atrophy, reduced lubrication, and thinning of vaginal epithelium—increase susceptibility to HIV and other STIs. The relationship between menopause and sexual health has been documented extensively, with studies showing that menopausal transition is associated with significant changes in sexual function, including decreased lubrication, increased pain during intercourse, and altered sexual desire (</w:t>
      </w:r>
      <w:hyperlink w:anchor="ref-mohammad2019">
        <w:r w:rsidRPr="00DC3B15">
          <w:rPr>
            <w:rStyle w:val="af"/>
            <w:rFonts w:ascii="Times New Roman" w:hAnsi="Times New Roman" w:cs="Times New Roman"/>
            <w:color w:val="auto"/>
          </w:rPr>
          <w:t>Heidari et al., 2019</w:t>
        </w:r>
      </w:hyperlink>
      <w:r w:rsidRPr="00DC3B15">
        <w:rPr>
          <w:rFonts w:ascii="Times New Roman" w:hAnsi="Times New Roman" w:cs="Times New Roman"/>
        </w:rPr>
        <w:t xml:space="preserve">; </w:t>
      </w:r>
      <w:hyperlink w:anchor="ref-r2021">
        <w:r w:rsidRPr="00DC3B15">
          <w:rPr>
            <w:rStyle w:val="af"/>
            <w:rFonts w:ascii="Times New Roman" w:hAnsi="Times New Roman" w:cs="Times New Roman"/>
            <w:color w:val="auto"/>
          </w:rPr>
          <w:t>Ju et al., 2021</w:t>
        </w:r>
      </w:hyperlink>
      <w:r w:rsidRPr="00DC3B15">
        <w:rPr>
          <w:rFonts w:ascii="Times New Roman" w:hAnsi="Times New Roman" w:cs="Times New Roman"/>
        </w:rPr>
        <w:t>).</w:t>
      </w:r>
    </w:p>
    <w:p w14:paraId="3D5FE669"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However, awareness of these changes as risk factors for HIV transmission remains extremely low. A systematic review of sexual health knowledge among women in Asia found limited understanding of the connection between vaginal health, menopausal symptoms, and STI risk (</w:t>
      </w:r>
      <w:hyperlink w:anchor="ref-a2020">
        <w:r w:rsidRPr="00DC3B15">
          <w:rPr>
            <w:rStyle w:val="af"/>
            <w:rFonts w:ascii="Times New Roman" w:hAnsi="Times New Roman" w:cs="Times New Roman"/>
            <w:color w:val="auto"/>
          </w:rPr>
          <w:t>Yuvaraj &amp; Kundu, 2020</w:t>
        </w:r>
      </w:hyperlink>
      <w:r w:rsidRPr="00DC3B15">
        <w:rPr>
          <w:rFonts w:ascii="Times New Roman" w:hAnsi="Times New Roman" w:cs="Times New Roman"/>
        </w:rPr>
        <w:t>). This knowledge gap is compounded by healthcare providers’ failure to discuss sexual health and HIV risk with postmenopausal women, treating menopause primarily as an endocrine disorder requiring symptom management rather than as a life stage requiring comprehensive sexual health support (</w:t>
      </w:r>
      <w:hyperlink w:anchor="ref-zoe2024">
        <w:r w:rsidRPr="00DC3B15">
          <w:rPr>
            <w:rStyle w:val="af"/>
            <w:rFonts w:ascii="Times New Roman" w:hAnsi="Times New Roman" w:cs="Times New Roman"/>
            <w:color w:val="auto"/>
          </w:rPr>
          <w:t>Huang et al., 2024</w:t>
        </w:r>
      </w:hyperlink>
      <w:r w:rsidRPr="00DC3B15">
        <w:rPr>
          <w:rFonts w:ascii="Times New Roman" w:hAnsi="Times New Roman" w:cs="Times New Roman"/>
        </w:rPr>
        <w:t>).</w:t>
      </w:r>
    </w:p>
    <w:p w14:paraId="23172E40"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15" w:name="misconceptions-and-myths"/>
      <w:bookmarkEnd w:id="14"/>
      <w:r w:rsidRPr="00DC3B15">
        <w:rPr>
          <w:rFonts w:ascii="Times New Roman" w:hAnsi="Times New Roman" w:cs="Times New Roman"/>
          <w:b/>
          <w:bCs/>
          <w:color w:val="auto"/>
          <w:sz w:val="24"/>
          <w:szCs w:val="24"/>
        </w:rPr>
        <w:t>3.3 Misconceptions and Myths</w:t>
      </w:r>
    </w:p>
    <w:p w14:paraId="4B561A80"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Beyond knowledge deficits, postmenopausal women harbor numerous misconceptions that undermine HIV prevention efforts. Common myths include beliefs that:</w:t>
      </w:r>
    </w:p>
    <w:p w14:paraId="414384C1" w14:textId="77777777" w:rsidR="00A350A0" w:rsidRPr="00DC3B15" w:rsidRDefault="00000000" w:rsidP="00DC3B15">
      <w:pPr>
        <w:pStyle w:val="Compact"/>
        <w:numPr>
          <w:ilvl w:val="0"/>
          <w:numId w:val="3"/>
        </w:numPr>
        <w:spacing w:line="360" w:lineRule="auto"/>
        <w:jc w:val="both"/>
        <w:rPr>
          <w:rFonts w:ascii="Times New Roman" w:hAnsi="Times New Roman" w:cs="Times New Roman"/>
        </w:rPr>
      </w:pPr>
      <w:r w:rsidRPr="00DC3B15">
        <w:rPr>
          <w:rFonts w:ascii="Times New Roman" w:hAnsi="Times New Roman" w:cs="Times New Roman"/>
        </w:rPr>
        <w:t>HIV primarily affects younger people and those with multiple partners</w:t>
      </w:r>
    </w:p>
    <w:p w14:paraId="5648BB4D" w14:textId="77777777" w:rsidR="00A350A0" w:rsidRPr="00DC3B15" w:rsidRDefault="00000000" w:rsidP="00DC3B15">
      <w:pPr>
        <w:pStyle w:val="Compact"/>
        <w:numPr>
          <w:ilvl w:val="0"/>
          <w:numId w:val="3"/>
        </w:numPr>
        <w:spacing w:line="360" w:lineRule="auto"/>
        <w:jc w:val="both"/>
        <w:rPr>
          <w:rFonts w:ascii="Times New Roman" w:hAnsi="Times New Roman" w:cs="Times New Roman"/>
        </w:rPr>
      </w:pPr>
      <w:r w:rsidRPr="00DC3B15">
        <w:rPr>
          <w:rFonts w:ascii="Times New Roman" w:hAnsi="Times New Roman" w:cs="Times New Roman"/>
        </w:rPr>
        <w:t>Menopause or hysterectomy provides protection against STIs</w:t>
      </w:r>
    </w:p>
    <w:p w14:paraId="3F4654FC" w14:textId="77777777" w:rsidR="00A350A0" w:rsidRPr="00DC3B15" w:rsidRDefault="00000000" w:rsidP="00DC3B15">
      <w:pPr>
        <w:pStyle w:val="Compact"/>
        <w:numPr>
          <w:ilvl w:val="0"/>
          <w:numId w:val="3"/>
        </w:numPr>
        <w:spacing w:line="360" w:lineRule="auto"/>
        <w:jc w:val="both"/>
        <w:rPr>
          <w:rFonts w:ascii="Times New Roman" w:hAnsi="Times New Roman" w:cs="Times New Roman"/>
        </w:rPr>
      </w:pPr>
      <w:r w:rsidRPr="00DC3B15">
        <w:rPr>
          <w:rFonts w:ascii="Times New Roman" w:hAnsi="Times New Roman" w:cs="Times New Roman"/>
        </w:rPr>
        <w:t>HIV transmission is not possible in stable long-term relationships</w:t>
      </w:r>
    </w:p>
    <w:p w14:paraId="0837237D" w14:textId="77777777" w:rsidR="00A350A0" w:rsidRPr="00DC3B15" w:rsidRDefault="00000000" w:rsidP="00DC3B15">
      <w:pPr>
        <w:pStyle w:val="Compact"/>
        <w:numPr>
          <w:ilvl w:val="0"/>
          <w:numId w:val="3"/>
        </w:numPr>
        <w:spacing w:line="360" w:lineRule="auto"/>
        <w:jc w:val="both"/>
        <w:rPr>
          <w:rFonts w:ascii="Times New Roman" w:hAnsi="Times New Roman" w:cs="Times New Roman"/>
        </w:rPr>
      </w:pPr>
      <w:r w:rsidRPr="00DC3B15">
        <w:rPr>
          <w:rFonts w:ascii="Times New Roman" w:hAnsi="Times New Roman" w:cs="Times New Roman"/>
        </w:rPr>
        <w:t>Visible symptoms are always present in people with HIV/STIs</w:t>
      </w:r>
    </w:p>
    <w:p w14:paraId="46592104" w14:textId="77777777" w:rsidR="00A350A0" w:rsidRPr="00DC3B15" w:rsidRDefault="00000000" w:rsidP="00DC3B15">
      <w:pPr>
        <w:pStyle w:val="Compact"/>
        <w:numPr>
          <w:ilvl w:val="0"/>
          <w:numId w:val="3"/>
        </w:numPr>
        <w:spacing w:line="360" w:lineRule="auto"/>
        <w:jc w:val="both"/>
        <w:rPr>
          <w:rFonts w:ascii="Times New Roman" w:hAnsi="Times New Roman" w:cs="Times New Roman"/>
        </w:rPr>
      </w:pPr>
      <w:r w:rsidRPr="00DC3B15">
        <w:rPr>
          <w:rFonts w:ascii="Times New Roman" w:hAnsi="Times New Roman" w:cs="Times New Roman"/>
        </w:rPr>
        <w:t>Women no longer need sexual health services after menopause</w:t>
      </w:r>
    </w:p>
    <w:p w14:paraId="64546F8A"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lastRenderedPageBreak/>
        <w:t>Research on HIV knowledge among women in Saudi Arabia revealed that 28% of respondents thought condoms provide 100% protection against STIs, while 42.6% were uncertain about condom effectiveness, and only 4.9% used condoms to protect themselves from STIs (</w:t>
      </w:r>
      <w:hyperlink w:anchor="ref-w2014">
        <w:r w:rsidRPr="00DC3B15">
          <w:rPr>
            <w:rStyle w:val="af"/>
            <w:rFonts w:ascii="Times New Roman" w:hAnsi="Times New Roman" w:cs="Times New Roman"/>
            <w:color w:val="auto"/>
          </w:rPr>
          <w:t>Fageeh, 2014</w:t>
        </w:r>
      </w:hyperlink>
      <w:r w:rsidRPr="00DC3B15">
        <w:rPr>
          <w:rFonts w:ascii="Times New Roman" w:hAnsi="Times New Roman" w:cs="Times New Roman"/>
        </w:rPr>
        <w:t>). Similar misconceptions likely exist among postmenopausal women in Hong Kong and other Asian contexts, where cultural taboos and limited sexual health education perpetuate misinformation.</w:t>
      </w:r>
    </w:p>
    <w:p w14:paraId="16480037"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16" w:name="X16b48aeede3c69e0dfbc688054e81423aae57ab"/>
      <w:bookmarkEnd w:id="15"/>
      <w:r w:rsidRPr="00DC3B15">
        <w:rPr>
          <w:rFonts w:ascii="Times New Roman" w:hAnsi="Times New Roman" w:cs="Times New Roman"/>
          <w:b/>
          <w:bCs/>
          <w:color w:val="auto"/>
          <w:sz w:val="24"/>
          <w:szCs w:val="24"/>
        </w:rPr>
        <w:t>3.4 Sources of Information and Health Literacy</w:t>
      </w:r>
    </w:p>
    <w:p w14:paraId="633CF3DA"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The sources from which postmenopausal women obtain sexual health information significantly influence knowledge quality and accuracy. Research indicates that traditional sources including healthcare providers, school-based education, and parents are frequently unavailable or inadequate for older women. Instead, many women rely on informal sources including friends, media, and increasingly, the internet (</w:t>
      </w:r>
      <w:hyperlink w:anchor="ref-j2018a">
        <w:r w:rsidRPr="00DC3B15">
          <w:rPr>
            <w:rStyle w:val="af"/>
            <w:rFonts w:ascii="Times New Roman" w:hAnsi="Times New Roman" w:cs="Times New Roman"/>
            <w:color w:val="auto"/>
          </w:rPr>
          <w:t>J. Wong et al., 2018</w:t>
        </w:r>
      </w:hyperlink>
      <w:r w:rsidRPr="00DC3B15">
        <w:rPr>
          <w:rFonts w:ascii="Times New Roman" w:hAnsi="Times New Roman" w:cs="Times New Roman"/>
        </w:rPr>
        <w:t>).</w:t>
      </w:r>
    </w:p>
    <w:p w14:paraId="3463E30A"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A study exploring sexual health education among South Asian women found that although fact-based information was seen as informative, it was not culturally relevant, whereas storytelling approaches were judged to better meet cultural relevance criteria and were seen as relatable to women’s lives (</w:t>
      </w:r>
      <w:hyperlink w:anchor="ref-r2024">
        <w:r w:rsidRPr="00DC3B15">
          <w:rPr>
            <w:rStyle w:val="af"/>
            <w:rFonts w:ascii="Times New Roman" w:hAnsi="Times New Roman" w:cs="Times New Roman"/>
            <w:color w:val="auto"/>
          </w:rPr>
          <w:t>Kteily-Hawa et al., 2024</w:t>
        </w:r>
      </w:hyperlink>
      <w:r w:rsidRPr="00DC3B15">
        <w:rPr>
          <w:rFonts w:ascii="Times New Roman" w:hAnsi="Times New Roman" w:cs="Times New Roman"/>
        </w:rPr>
        <w:t xml:space="preserve">). This finding suggests that health education approaches for divorced and widowed postmenopausal women must go beyond simple information transmission to engage with </w:t>
      </w:r>
      <w:proofErr w:type="gramStart"/>
      <w:r w:rsidRPr="00DC3B15">
        <w:rPr>
          <w:rFonts w:ascii="Times New Roman" w:hAnsi="Times New Roman" w:cs="Times New Roman"/>
        </w:rPr>
        <w:t>women’s</w:t>
      </w:r>
      <w:proofErr w:type="gramEnd"/>
      <w:r w:rsidRPr="00DC3B15">
        <w:rPr>
          <w:rFonts w:ascii="Times New Roman" w:hAnsi="Times New Roman" w:cs="Times New Roman"/>
        </w:rPr>
        <w:t xml:space="preserve"> lived experiences and cultural contexts.</w:t>
      </w:r>
    </w:p>
    <w:p w14:paraId="7709BF3C" w14:textId="77777777" w:rsidR="00A350A0"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Access to culturally appropriate, language-concordant health information represents a significant barrier for many older women in Hong Kong, particularly those with lower education levels or limited English proficiency. Health literacy—the capacity to obtain, process, and understand basic health information needed to make appropriate health decisions—varies considerably by age, education, and socioeconomic status. Interventions to improve sexual health knowledge must account for varied health literacy levels and employ multiple communication strategies to reach diverse subpopulations of postmenopausal women.</w:t>
      </w:r>
    </w:p>
    <w:p w14:paraId="746D2488" w14:textId="77777777" w:rsidR="00DC3B15" w:rsidRPr="00DC3B15" w:rsidRDefault="00DC3B15" w:rsidP="00DC3B15">
      <w:pPr>
        <w:pStyle w:val="a0"/>
        <w:spacing w:line="360" w:lineRule="auto"/>
        <w:jc w:val="both"/>
        <w:rPr>
          <w:rFonts w:ascii="Times New Roman" w:hAnsi="Times New Roman" w:cs="Times New Roman"/>
        </w:rPr>
      </w:pPr>
    </w:p>
    <w:p w14:paraId="4BFA6160" w14:textId="49817BAC" w:rsidR="00A350A0" w:rsidRDefault="00000000" w:rsidP="00DC3B15">
      <w:pPr>
        <w:pStyle w:val="a0"/>
        <w:spacing w:line="360" w:lineRule="auto"/>
        <w:jc w:val="both"/>
        <w:rPr>
          <w:rFonts w:ascii="Times New Roman" w:hAnsi="Times New Roman" w:cs="Times New Roman"/>
          <w:i/>
          <w:iCs/>
        </w:rPr>
      </w:pPr>
      <w:r w:rsidRPr="00DC3B15">
        <w:rPr>
          <w:rFonts w:ascii="Times New Roman" w:hAnsi="Times New Roman" w:cs="Times New Roman"/>
          <w:i/>
          <w:iCs/>
        </w:rPr>
        <w:lastRenderedPageBreak/>
        <w:t xml:space="preserve">Figure </w:t>
      </w:r>
      <w:r w:rsidR="00DC3B15">
        <w:rPr>
          <w:rFonts w:ascii="Times New Roman" w:hAnsi="Times New Roman" w:cs="Times New Roman"/>
          <w:i/>
          <w:iCs/>
        </w:rPr>
        <w:t>2</w:t>
      </w:r>
      <w:r w:rsidRPr="00DC3B15">
        <w:rPr>
          <w:rFonts w:ascii="Times New Roman" w:hAnsi="Times New Roman" w:cs="Times New Roman"/>
          <w:i/>
          <w:iCs/>
        </w:rPr>
        <w:t>: Sexual Health Knowledge Gaps</w:t>
      </w:r>
    </w:p>
    <w:p w14:paraId="066F45B1" w14:textId="7971C9E3" w:rsidR="00DC3B15" w:rsidRPr="00DC3B15" w:rsidRDefault="00DC3B15" w:rsidP="00DC3B15">
      <w:pPr>
        <w:pStyle w:val="a0"/>
        <w:spacing w:line="360" w:lineRule="auto"/>
        <w:jc w:val="both"/>
        <w:rPr>
          <w:rFonts w:ascii="Times New Roman" w:hAnsi="Times New Roman" w:cs="Times New Roman"/>
          <w:i/>
          <w:iCs/>
        </w:rPr>
      </w:pPr>
      <w:r>
        <w:rPr>
          <w:rFonts w:ascii="Times New Roman" w:hAnsi="Times New Roman" w:cs="Times New Roman"/>
          <w:i/>
          <w:iCs/>
          <w:noProof/>
        </w:rPr>
        <w:drawing>
          <wp:inline distT="0" distB="0" distL="0" distR="0" wp14:anchorId="1D5B0BD8" wp14:editId="47C72FE9">
            <wp:extent cx="5486400" cy="2442210"/>
            <wp:effectExtent l="0" t="0" r="0" b="0"/>
            <wp:docPr id="437361839" name="图片 2"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61839" name="图片 2" descr="图表, 条形图&#10;&#10;AI 生成的内容可能不正确。"/>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2442210"/>
                    </a:xfrm>
                    <a:prstGeom prst="rect">
                      <a:avLst/>
                    </a:prstGeom>
                  </pic:spPr>
                </pic:pic>
              </a:graphicData>
            </a:graphic>
          </wp:inline>
        </w:drawing>
      </w:r>
    </w:p>
    <w:p w14:paraId="7156B19C" w14:textId="77777777" w:rsidR="00A350A0" w:rsidRPr="00DC3B15" w:rsidRDefault="00000000" w:rsidP="00DC3B15">
      <w:pPr>
        <w:pStyle w:val="2"/>
        <w:spacing w:line="360" w:lineRule="auto"/>
        <w:jc w:val="both"/>
        <w:rPr>
          <w:rFonts w:ascii="Times New Roman" w:hAnsi="Times New Roman" w:cs="Times New Roman"/>
          <w:color w:val="auto"/>
          <w:sz w:val="24"/>
          <w:szCs w:val="24"/>
        </w:rPr>
      </w:pPr>
      <w:bookmarkStart w:id="17" w:name="hiv-risk-perception-and-risk-assessment"/>
      <w:bookmarkEnd w:id="12"/>
      <w:bookmarkEnd w:id="16"/>
      <w:r w:rsidRPr="00DC3B15">
        <w:rPr>
          <w:rFonts w:ascii="Times New Roman" w:hAnsi="Times New Roman" w:cs="Times New Roman"/>
          <w:b/>
          <w:bCs/>
          <w:color w:val="auto"/>
          <w:sz w:val="24"/>
          <w:szCs w:val="24"/>
        </w:rPr>
        <w:t>4. HIV Risk Perception and Risk Assessment</w:t>
      </w:r>
    </w:p>
    <w:p w14:paraId="25E8B48B"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18" w:name="patterns-of-risk-perception"/>
      <w:r w:rsidRPr="00DC3B15">
        <w:rPr>
          <w:rFonts w:ascii="Times New Roman" w:hAnsi="Times New Roman" w:cs="Times New Roman"/>
          <w:b/>
          <w:bCs/>
          <w:color w:val="auto"/>
          <w:sz w:val="24"/>
          <w:szCs w:val="24"/>
        </w:rPr>
        <w:t>4.1 Patterns of Risk Perception</w:t>
      </w:r>
    </w:p>
    <w:p w14:paraId="6B631089"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HIV risk perception—the subjective assessment of one’s likelihood of acquiring HIV infection—plays a crucial role in motivating preventive behaviors including HIV testing, condom use, and partner communication. However, research consistently demonstrates that risk perception among women is frequently inaccurate and discordant with actual epidemiological risk. A longitudinal study in South Africa found that the proportion of women testing HIV-positive in 2009 was almost identical across all perceived risk categories in 2005 (no, small, moderate, great risk), with no relationship between baseline risk perception and subsequent HIV infection (χ2=1.43, p=0.85) (</w:t>
      </w:r>
      <w:hyperlink w:anchor="ref-b2017">
        <w:r w:rsidRPr="00DC3B15">
          <w:rPr>
            <w:rStyle w:val="af"/>
            <w:rFonts w:ascii="Times New Roman" w:hAnsi="Times New Roman" w:cs="Times New Roman"/>
            <w:color w:val="auto"/>
          </w:rPr>
          <w:t>Maughan-Brown &amp; Venkataramani, 2017</w:t>
        </w:r>
      </w:hyperlink>
      <w:r w:rsidRPr="00DC3B15">
        <w:rPr>
          <w:rFonts w:ascii="Times New Roman" w:hAnsi="Times New Roman" w:cs="Times New Roman"/>
        </w:rPr>
        <w:t>).</w:t>
      </w:r>
    </w:p>
    <w:p w14:paraId="527E4204"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Among postmenopausal women, risk perception appears systematically biased toward underestimation. The cessation of fertility concerns, combined with societal assumptions about older women’s sexuality, creates a psychological environment where HIV risk feels irrelevant or impossible. Research conducted among older adults in Malawi found that midlife-older adults (≥30 years) associated their age with respectability and identified HIV as a disease of youth that would not affect them, with age protecting them against infidelity and sexual risk-taking (</w:t>
      </w:r>
      <w:hyperlink w:anchor="ref-c2020">
        <w:r w:rsidRPr="00DC3B15">
          <w:rPr>
            <w:rStyle w:val="af"/>
            <w:rFonts w:ascii="Times New Roman" w:hAnsi="Times New Roman" w:cs="Times New Roman"/>
            <w:color w:val="auto"/>
          </w:rPr>
          <w:t>Johnson et al., 2020</w:t>
        </w:r>
      </w:hyperlink>
      <w:r w:rsidRPr="00DC3B15">
        <w:rPr>
          <w:rFonts w:ascii="Times New Roman" w:hAnsi="Times New Roman" w:cs="Times New Roman"/>
        </w:rPr>
        <w:t xml:space="preserve">). These age-based assumptions led </w:t>
      </w:r>
      <w:r w:rsidRPr="00DC3B15">
        <w:rPr>
          <w:rFonts w:ascii="Times New Roman" w:hAnsi="Times New Roman" w:cs="Times New Roman"/>
        </w:rPr>
        <w:lastRenderedPageBreak/>
        <w:t>to HIV testing being perceived as a threat to social status by older adults, contributing to low levels of recent HIV testing compared to younger adults.</w:t>
      </w:r>
    </w:p>
    <w:p w14:paraId="50B7832C"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19" w:name="factors-influencing-risk-perception"/>
      <w:bookmarkEnd w:id="18"/>
      <w:r w:rsidRPr="00DC3B15">
        <w:rPr>
          <w:rFonts w:ascii="Times New Roman" w:hAnsi="Times New Roman" w:cs="Times New Roman"/>
          <w:b/>
          <w:bCs/>
          <w:color w:val="auto"/>
          <w:sz w:val="24"/>
          <w:szCs w:val="24"/>
        </w:rPr>
        <w:t>4.2 Factors Influencing Risk Perception</w:t>
      </w:r>
    </w:p>
    <w:p w14:paraId="2B300228"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Multiple factors shape HIV risk perception among postmenopausal women. Demographic factors including age, marital status, and education level significantly influence perceived risk. Research has shown that widowed and divorced women often have distinct risk perceptions compared to married or never-married women. A study of HIV-positive migrants living in Portugal found that being divorced or widowed was associated with 77% higher odds of knowledge and utilization of HIV self-testing compared to never-married individuals (AOR=1.77, 95% CI: 1.13-1.34) (</w:t>
      </w:r>
      <w:hyperlink w:anchor="ref-b2024">
        <w:r w:rsidRPr="00DC3B15">
          <w:rPr>
            <w:rStyle w:val="af"/>
            <w:rFonts w:ascii="Times New Roman" w:hAnsi="Times New Roman" w:cs="Times New Roman"/>
            <w:color w:val="auto"/>
          </w:rPr>
          <w:t>Terefe et al., 2024</w:t>
        </w:r>
      </w:hyperlink>
      <w:r w:rsidRPr="00DC3B15">
        <w:rPr>
          <w:rFonts w:ascii="Times New Roman" w:hAnsi="Times New Roman" w:cs="Times New Roman"/>
        </w:rPr>
        <w:t>), suggesting some recognition of risk in this demographic.</w:t>
      </w:r>
    </w:p>
    <w:p w14:paraId="6BCF83D5"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Psychosocial factors including stigmatizing attitudes, HIV-related knowledge, and social norms substantially influence risk perception. The likelihood of reporting moderate or great HIV-risk perceptions has been associated with condom use (aOR: 0.57; 95% CI: 0.36-0.89), having 3 or more lifetime partners (aOR: 2.38, 95% CI: 1.53-3.73), knowledge of partner’s HIV status, and being in age-disparate partnerships (</w:t>
      </w:r>
      <w:hyperlink w:anchor="ref-b2017">
        <w:r w:rsidRPr="00DC3B15">
          <w:rPr>
            <w:rStyle w:val="af"/>
            <w:rFonts w:ascii="Times New Roman" w:hAnsi="Times New Roman" w:cs="Times New Roman"/>
            <w:color w:val="auto"/>
          </w:rPr>
          <w:t>Maughan-Brown &amp; Venkataramani, 2017</w:t>
        </w:r>
      </w:hyperlink>
      <w:r w:rsidRPr="00DC3B15">
        <w:rPr>
          <w:rFonts w:ascii="Times New Roman" w:hAnsi="Times New Roman" w:cs="Times New Roman"/>
        </w:rPr>
        <w:t>). Conversely, risk perception appears disconnected from sexually transmitted disease history and respondent age, both strong predictors of actual HIV risk.</w:t>
      </w:r>
    </w:p>
    <w:p w14:paraId="13017147"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Behavioral factors including sexual partner characteristics and condom use patterns also influence risk assessment. Women whose partners refuse condom use, have unknown HIV status, or engage in concurrent partnerships report higher perceived risk. However, the relationship between behavior and risk perception is complex and bidirectional—higher risk perception can motivate preventive behaviors, while adoption of prevention methods (like condom use) may lead to down-adjustment of perceived risk (</w:t>
      </w:r>
      <w:hyperlink w:anchor="ref-robin2019">
        <w:r w:rsidRPr="00DC3B15">
          <w:rPr>
            <w:rStyle w:val="af"/>
            <w:rFonts w:ascii="Times New Roman" w:hAnsi="Times New Roman" w:cs="Times New Roman"/>
            <w:color w:val="auto"/>
          </w:rPr>
          <w:t>Schaefer et al., 2019</w:t>
        </w:r>
      </w:hyperlink>
      <w:r w:rsidRPr="00DC3B15">
        <w:rPr>
          <w:rFonts w:ascii="Times New Roman" w:hAnsi="Times New Roman" w:cs="Times New Roman"/>
        </w:rPr>
        <w:t>).</w:t>
      </w:r>
    </w:p>
    <w:p w14:paraId="39635DAD"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20" w:name="risk-underestimation-and-optimistic-bias"/>
      <w:bookmarkEnd w:id="19"/>
      <w:r w:rsidRPr="00DC3B15">
        <w:rPr>
          <w:rFonts w:ascii="Times New Roman" w:hAnsi="Times New Roman" w:cs="Times New Roman"/>
          <w:b/>
          <w:bCs/>
          <w:color w:val="auto"/>
          <w:sz w:val="24"/>
          <w:szCs w:val="24"/>
        </w:rPr>
        <w:t>4.3 Risk Underestimation and Optimistic Bias</w:t>
      </w:r>
    </w:p>
    <w:p w14:paraId="340D881F"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 xml:space="preserve">Systematic risk underestimation represents a critical challenge for HIV prevention among divorced and widowed postmenopausal women. Optimistic </w:t>
      </w:r>
      <w:proofErr w:type="gramStart"/>
      <w:r w:rsidRPr="00DC3B15">
        <w:rPr>
          <w:rFonts w:ascii="Times New Roman" w:hAnsi="Times New Roman" w:cs="Times New Roman"/>
        </w:rPr>
        <w:t>bias—the</w:t>
      </w:r>
      <w:proofErr w:type="gramEnd"/>
      <w:r w:rsidRPr="00DC3B15">
        <w:rPr>
          <w:rFonts w:ascii="Times New Roman" w:hAnsi="Times New Roman" w:cs="Times New Roman"/>
        </w:rPr>
        <w:t xml:space="preserve"> tendency to believe </w:t>
      </w:r>
      <w:r w:rsidRPr="00DC3B15">
        <w:rPr>
          <w:rFonts w:ascii="Times New Roman" w:hAnsi="Times New Roman" w:cs="Times New Roman"/>
        </w:rPr>
        <w:lastRenderedPageBreak/>
        <w:t>that negative events are less likely to happen to oneself than to others—appears particularly pronounced in this population. Several mechanisms contribute to this bias:</w:t>
      </w:r>
    </w:p>
    <w:p w14:paraId="062BD1AD"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b/>
          <w:bCs/>
        </w:rPr>
        <w:t>Perceived invulnerability based on age</w:t>
      </w:r>
      <w:r w:rsidRPr="00DC3B15">
        <w:rPr>
          <w:rFonts w:ascii="Times New Roman" w:hAnsi="Times New Roman" w:cs="Times New Roman"/>
        </w:rPr>
        <w:t>: The association of HIV with youth and sexual promiscuity creates a psychological buffer whereby older women in long-term or serial monogamous relationships perceive themselves as fundamentally different from “high-risk” populations. This categorization bias prevents accurate self-assessment of risk based on partner behaviors or one’s own sexual practices.</w:t>
      </w:r>
    </w:p>
    <w:p w14:paraId="5A17871A"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b/>
          <w:bCs/>
        </w:rPr>
        <w:t>Marital history and relationship status</w:t>
      </w:r>
      <w:r w:rsidRPr="00DC3B15">
        <w:rPr>
          <w:rFonts w:ascii="Times New Roman" w:hAnsi="Times New Roman" w:cs="Times New Roman"/>
        </w:rPr>
        <w:t>: Divorced and widowed women who re-enter sexual partnerships often perceive new relationships as “safer” based on partner characteristics such as age, education, or social status rather than on actual sexual behavior or HIV testing. The assumption that partners in the same age cohort or social class are unlikely to be HIV-positive represents a dangerous cognitive shortcut.</w:t>
      </w:r>
    </w:p>
    <w:p w14:paraId="53A6E58F"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b/>
          <w:bCs/>
        </w:rPr>
        <w:t>Biological misconceptions</w:t>
      </w:r>
      <w:r w:rsidRPr="00DC3B15">
        <w:rPr>
          <w:rFonts w:ascii="Times New Roman" w:hAnsi="Times New Roman" w:cs="Times New Roman"/>
        </w:rPr>
        <w:t xml:space="preserve">: Limited understanding of how menopausal changes increase HIV transmission risk means that women may </w:t>
      </w:r>
      <w:proofErr w:type="gramStart"/>
      <w:r w:rsidRPr="00DC3B15">
        <w:rPr>
          <w:rFonts w:ascii="Times New Roman" w:hAnsi="Times New Roman" w:cs="Times New Roman"/>
        </w:rPr>
        <w:t>actually feel</w:t>
      </w:r>
      <w:proofErr w:type="gramEnd"/>
      <w:r w:rsidRPr="00DC3B15">
        <w:rPr>
          <w:rFonts w:ascii="Times New Roman" w:hAnsi="Times New Roman" w:cs="Times New Roman"/>
        </w:rPr>
        <w:t xml:space="preserve"> less vulnerable after menopause due to the end of pregnancy risk. The conflation of pregnancy prevention with STI prevention creates a false sense of security.</w:t>
      </w:r>
    </w:p>
    <w:p w14:paraId="44C1751E"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21" w:name="X8e06c7484687863cafea20c5bf1fd9ebb4cd2e9"/>
      <w:bookmarkEnd w:id="20"/>
      <w:r w:rsidRPr="00DC3B15">
        <w:rPr>
          <w:rFonts w:ascii="Times New Roman" w:hAnsi="Times New Roman" w:cs="Times New Roman"/>
          <w:b/>
          <w:bCs/>
          <w:color w:val="auto"/>
          <w:sz w:val="24"/>
          <w:szCs w:val="24"/>
        </w:rPr>
        <w:t>4.4 Consequences of Inaccurate Risk Perception</w:t>
      </w:r>
    </w:p>
    <w:p w14:paraId="4CB6D564"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Inaccurate HIV risk perception has direct consequences for preventive behaviors and health outcomes. Research examining the relationship between risk perception and condom use found that HIV risk perception was not always associated with safer sexual behaviors or a reduction in risk behaviors among men who have sex with men and transgender women in sub-Saharan Africa (</w:t>
      </w:r>
      <w:hyperlink w:anchor="ref-yamikani2022">
        <w:r w:rsidRPr="00DC3B15">
          <w:rPr>
            <w:rStyle w:val="af"/>
            <w:rFonts w:ascii="Times New Roman" w:hAnsi="Times New Roman" w:cs="Times New Roman"/>
            <w:color w:val="auto"/>
          </w:rPr>
          <w:t>Chimwaza et al., 2022</w:t>
        </w:r>
      </w:hyperlink>
      <w:r w:rsidRPr="00DC3B15">
        <w:rPr>
          <w:rFonts w:ascii="Times New Roman" w:hAnsi="Times New Roman" w:cs="Times New Roman"/>
        </w:rPr>
        <w:t>). Similar disconnects likely exist for postmenopausal women, where perceived low risk translates to low motivation for HIV testing, inconsistent condom use, and failure to disclose HIV status or discuss sexual health with partners.</w:t>
      </w:r>
    </w:p>
    <w:p w14:paraId="39350D9C" w14:textId="0B41A9BC"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 xml:space="preserve">The public health implications of risk underestimation are substantial. Women who do not perceive themselves at risk are less likely to seek HIV testing, potentially resulting in late diagnosis and delayed treatment initiation. Late HIV diagnosis among postmenopausal women contributes to more advanced disease at presentation, poorer </w:t>
      </w:r>
      <w:r w:rsidRPr="00DC3B15">
        <w:rPr>
          <w:rFonts w:ascii="Times New Roman" w:hAnsi="Times New Roman" w:cs="Times New Roman"/>
        </w:rPr>
        <w:lastRenderedPageBreak/>
        <w:t>treatment outcomes, and continued HIV transmission to partners. Studies have shown that midlife-older adults in high HIV prevalence settings demonstrate low levels of recent HIV testing compared to younger adults, directly attributable to low perceived risk and age-related stigma around HIV testing (</w:t>
      </w:r>
      <w:hyperlink w:anchor="ref-c2020">
        <w:r w:rsidRPr="00DC3B15">
          <w:rPr>
            <w:rStyle w:val="af"/>
            <w:rFonts w:ascii="Times New Roman" w:hAnsi="Times New Roman" w:cs="Times New Roman"/>
            <w:color w:val="auto"/>
          </w:rPr>
          <w:t>Johnson et al., 2020</w:t>
        </w:r>
      </w:hyperlink>
      <w:r w:rsidRPr="00DC3B15">
        <w:rPr>
          <w:rFonts w:ascii="Times New Roman" w:hAnsi="Times New Roman" w:cs="Times New Roman"/>
        </w:rPr>
        <w:t>).</w:t>
      </w:r>
    </w:p>
    <w:p w14:paraId="4357F888" w14:textId="77777777" w:rsidR="00A350A0" w:rsidRPr="00DC3B15" w:rsidRDefault="00000000" w:rsidP="00DC3B15">
      <w:pPr>
        <w:pStyle w:val="2"/>
        <w:spacing w:line="360" w:lineRule="auto"/>
        <w:jc w:val="both"/>
        <w:rPr>
          <w:rFonts w:ascii="Times New Roman" w:hAnsi="Times New Roman" w:cs="Times New Roman"/>
          <w:color w:val="auto"/>
          <w:sz w:val="24"/>
          <w:szCs w:val="24"/>
        </w:rPr>
      </w:pPr>
      <w:bookmarkStart w:id="22" w:name="Xc0aa38e8f68b2c3e8782ff97337e015c5131cb6"/>
      <w:bookmarkEnd w:id="17"/>
      <w:bookmarkEnd w:id="21"/>
      <w:r w:rsidRPr="00DC3B15">
        <w:rPr>
          <w:rFonts w:ascii="Times New Roman" w:hAnsi="Times New Roman" w:cs="Times New Roman"/>
          <w:b/>
          <w:bCs/>
          <w:color w:val="auto"/>
          <w:sz w:val="24"/>
          <w:szCs w:val="24"/>
        </w:rPr>
        <w:t>5. Condom Negotiation and Safer Sex Practices</w:t>
      </w:r>
    </w:p>
    <w:p w14:paraId="20E65199"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23" w:name="condom-use-patterns-and-prevalence"/>
      <w:r w:rsidRPr="00DC3B15">
        <w:rPr>
          <w:rFonts w:ascii="Times New Roman" w:hAnsi="Times New Roman" w:cs="Times New Roman"/>
          <w:b/>
          <w:bCs/>
          <w:color w:val="auto"/>
          <w:sz w:val="24"/>
          <w:szCs w:val="24"/>
        </w:rPr>
        <w:t>5.1 Condom Use Patterns and Prevalence</w:t>
      </w:r>
    </w:p>
    <w:p w14:paraId="3ED52C67"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Condom use among postmenopausal women remains critically low across diverse global contexts. Research examining HIV risk among sexually active HIV-negative pregnant women in Uganda found that 80% reported generally abstaining from condom use (</w:t>
      </w:r>
      <w:hyperlink w:anchor="ref-s2021">
        <w:r w:rsidRPr="00DC3B15">
          <w:rPr>
            <w:rStyle w:val="af"/>
            <w:rFonts w:ascii="Times New Roman" w:hAnsi="Times New Roman" w:cs="Times New Roman"/>
            <w:color w:val="auto"/>
          </w:rPr>
          <w:t>Theuring et al., 2021</w:t>
        </w:r>
      </w:hyperlink>
      <w:r w:rsidRPr="00DC3B15">
        <w:rPr>
          <w:rFonts w:ascii="Times New Roman" w:hAnsi="Times New Roman" w:cs="Times New Roman"/>
        </w:rPr>
        <w:t>). Even among populations at known high risk, including women with HIV-positive partners, condom use remains inconsistent. A study of high-risk women in Mombasa, Kenya, found that while HIV testing was easily accessible, only 30.7% of surveyed women living with HIV reported using condoms when having sex with their husbands (</w:t>
      </w:r>
      <w:hyperlink w:anchor="ref-marielle2017">
        <w:r w:rsidRPr="00DC3B15">
          <w:rPr>
            <w:rStyle w:val="af"/>
            <w:rFonts w:ascii="Times New Roman" w:hAnsi="Times New Roman" w:cs="Times New Roman"/>
            <w:color w:val="auto"/>
          </w:rPr>
          <w:t>Goyette et al., 2017</w:t>
        </w:r>
      </w:hyperlink>
      <w:r w:rsidRPr="00DC3B15">
        <w:rPr>
          <w:rFonts w:ascii="Times New Roman" w:hAnsi="Times New Roman" w:cs="Times New Roman"/>
        </w:rPr>
        <w:t>).</w:t>
      </w:r>
    </w:p>
    <w:p w14:paraId="131552BF"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Among divorced and widowed postmenopausal women specifically, condom use appears particularly low. Research on divorced or separated older women (50+ years) found that sexual risk was reduced by 6.10 points following a web-based intervention, suggesting baseline risk levels were substantial (</w:t>
      </w:r>
      <w:hyperlink w:anchor="ref-p2019">
        <w:r w:rsidRPr="00DC3B15">
          <w:rPr>
            <w:rStyle w:val="af"/>
            <w:rFonts w:ascii="Times New Roman" w:hAnsi="Times New Roman" w:cs="Times New Roman"/>
            <w:color w:val="auto"/>
          </w:rPr>
          <w:t>Weitzman et al., 2019</w:t>
        </w:r>
      </w:hyperlink>
      <w:r w:rsidRPr="00DC3B15">
        <w:rPr>
          <w:rFonts w:ascii="Times New Roman" w:hAnsi="Times New Roman" w:cs="Times New Roman"/>
        </w:rPr>
        <w:t>). The low prevalence of condom use in this demographic reflects multiple intersecting factors including perceived low risk, partner objection, lack of negotiation skills, and the prioritization of relationship intimacy over HIV prevention.</w:t>
      </w:r>
    </w:p>
    <w:p w14:paraId="34142F5F"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 xml:space="preserve">Patterns of </w:t>
      </w:r>
      <w:proofErr w:type="gramStart"/>
      <w:r w:rsidRPr="00DC3B15">
        <w:rPr>
          <w:rFonts w:ascii="Times New Roman" w:hAnsi="Times New Roman" w:cs="Times New Roman"/>
        </w:rPr>
        <w:t>condom use</w:t>
      </w:r>
      <w:proofErr w:type="gramEnd"/>
      <w:r w:rsidRPr="00DC3B15">
        <w:rPr>
          <w:rFonts w:ascii="Times New Roman" w:hAnsi="Times New Roman" w:cs="Times New Roman"/>
        </w:rPr>
        <w:t xml:space="preserve"> also vary by partnership type and relationship duration. Research has shown more consistent condom use with casual or new partners compared to regular or established partners. A study in Hong Kong examining age-based sexual mixing found that older age groups of both sexes reported less consistent condom use with all partner types, with particularly inconsistent use noted in combinations of older men with younger casual/commercial female partners (</w:t>
      </w:r>
      <w:hyperlink w:anchor="ref-m2022">
        <w:r w:rsidRPr="00DC3B15">
          <w:rPr>
            <w:rStyle w:val="af"/>
            <w:rFonts w:ascii="Times New Roman" w:hAnsi="Times New Roman" w:cs="Times New Roman"/>
            <w:color w:val="auto"/>
          </w:rPr>
          <w:t>Smith et al., 2022</w:t>
        </w:r>
      </w:hyperlink>
      <w:r w:rsidRPr="00DC3B15">
        <w:rPr>
          <w:rFonts w:ascii="Times New Roman" w:hAnsi="Times New Roman" w:cs="Times New Roman"/>
        </w:rPr>
        <w:t>). This age-related decline in condom use underscores the need for targeted interventions addressing the specific barriers faced by older adults.</w:t>
      </w:r>
    </w:p>
    <w:p w14:paraId="056A1C04"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24" w:name="Xe3d9d76928342a2c91c1a4ce5ec790bc982a377"/>
      <w:bookmarkEnd w:id="23"/>
      <w:r w:rsidRPr="00DC3B15">
        <w:rPr>
          <w:rFonts w:ascii="Times New Roman" w:hAnsi="Times New Roman" w:cs="Times New Roman"/>
          <w:b/>
          <w:bCs/>
          <w:color w:val="auto"/>
          <w:sz w:val="24"/>
          <w:szCs w:val="24"/>
        </w:rPr>
        <w:lastRenderedPageBreak/>
        <w:t>5.2 Multi-Level Barriers to Condom Negotiation</w:t>
      </w:r>
    </w:p>
    <w:p w14:paraId="52C18A63" w14:textId="38430719"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 xml:space="preserve">Barriers to condom negotiation among divorced and widowed postmenopausal women operate at multiple levels of the socio-ecological framework, as illustrated in Figure </w:t>
      </w:r>
      <w:r w:rsidR="00DC3B15">
        <w:rPr>
          <w:rFonts w:ascii="Times New Roman" w:hAnsi="Times New Roman" w:cs="Times New Roman"/>
        </w:rPr>
        <w:t>3</w:t>
      </w:r>
      <w:r w:rsidRPr="00DC3B15">
        <w:rPr>
          <w:rFonts w:ascii="Times New Roman" w:hAnsi="Times New Roman" w:cs="Times New Roman"/>
        </w:rPr>
        <w:t xml:space="preserve"> (see Figure </w:t>
      </w:r>
      <w:r w:rsidR="00DC3B15">
        <w:rPr>
          <w:rFonts w:ascii="Times New Roman" w:hAnsi="Times New Roman" w:cs="Times New Roman"/>
        </w:rPr>
        <w:t>3</w:t>
      </w:r>
      <w:r w:rsidRPr="00DC3B15">
        <w:rPr>
          <w:rFonts w:ascii="Times New Roman" w:hAnsi="Times New Roman" w:cs="Times New Roman"/>
        </w:rPr>
        <w:t>). Understanding these multi-level barriers is essential for developing effective interventions.</w:t>
      </w:r>
    </w:p>
    <w:p w14:paraId="65E6D5FF" w14:textId="4043BDA2" w:rsidR="00A350A0" w:rsidRDefault="00000000" w:rsidP="00DC3B15">
      <w:pPr>
        <w:pStyle w:val="a0"/>
        <w:spacing w:line="360" w:lineRule="auto"/>
        <w:jc w:val="both"/>
        <w:rPr>
          <w:rFonts w:ascii="Times New Roman" w:hAnsi="Times New Roman" w:cs="Times New Roman"/>
          <w:i/>
          <w:iCs/>
        </w:rPr>
      </w:pPr>
      <w:r w:rsidRPr="00DC3B15">
        <w:rPr>
          <w:rFonts w:ascii="Times New Roman" w:hAnsi="Times New Roman" w:cs="Times New Roman"/>
          <w:i/>
          <w:iCs/>
        </w:rPr>
        <w:t xml:space="preserve">Figure </w:t>
      </w:r>
      <w:r w:rsidR="00DC3B15">
        <w:rPr>
          <w:rFonts w:ascii="Times New Roman" w:hAnsi="Times New Roman" w:cs="Times New Roman"/>
          <w:i/>
          <w:iCs/>
        </w:rPr>
        <w:t>3</w:t>
      </w:r>
      <w:r w:rsidRPr="00DC3B15">
        <w:rPr>
          <w:rFonts w:ascii="Times New Roman" w:hAnsi="Times New Roman" w:cs="Times New Roman"/>
          <w:i/>
          <w:iCs/>
        </w:rPr>
        <w:t>: Multi-Level Barriers to Condom Negotiation</w:t>
      </w:r>
    </w:p>
    <w:p w14:paraId="2EBFB045" w14:textId="26883643" w:rsidR="00DC3B15" w:rsidRPr="00DC3B15" w:rsidRDefault="00DC3B15" w:rsidP="00DC3B15">
      <w:pPr>
        <w:pStyle w:val="a0"/>
        <w:spacing w:line="360" w:lineRule="auto"/>
        <w:jc w:val="both"/>
        <w:rPr>
          <w:rFonts w:ascii="Times New Roman" w:hAnsi="Times New Roman" w:cs="Times New Roman"/>
          <w:i/>
          <w:iCs/>
        </w:rPr>
      </w:pPr>
      <w:r>
        <w:rPr>
          <w:rFonts w:ascii="Times New Roman" w:hAnsi="Times New Roman" w:cs="Times New Roman"/>
          <w:i/>
          <w:iCs/>
          <w:noProof/>
        </w:rPr>
        <w:drawing>
          <wp:inline distT="0" distB="0" distL="0" distR="0" wp14:anchorId="52967E48" wp14:editId="0772522D">
            <wp:extent cx="5486400" cy="3171825"/>
            <wp:effectExtent l="0" t="0" r="0" b="0"/>
            <wp:docPr id="428754250" name="图片 3"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54250" name="图片 3" descr="图表, 条形图&#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171825"/>
                    </a:xfrm>
                    <a:prstGeom prst="rect">
                      <a:avLst/>
                    </a:prstGeom>
                  </pic:spPr>
                </pic:pic>
              </a:graphicData>
            </a:graphic>
          </wp:inline>
        </w:drawing>
      </w:r>
    </w:p>
    <w:p w14:paraId="6F0D877E" w14:textId="77777777" w:rsidR="00A350A0" w:rsidRPr="00DC3B15" w:rsidRDefault="00000000" w:rsidP="00DC3B15">
      <w:pPr>
        <w:pStyle w:val="4"/>
        <w:spacing w:line="360" w:lineRule="auto"/>
        <w:jc w:val="both"/>
        <w:rPr>
          <w:rFonts w:ascii="Times New Roman" w:hAnsi="Times New Roman" w:cs="Times New Roman"/>
          <w:color w:val="auto"/>
        </w:rPr>
      </w:pPr>
      <w:bookmarkStart w:id="25" w:name="individual-level-barriers"/>
      <w:r w:rsidRPr="00DC3B15">
        <w:rPr>
          <w:rFonts w:ascii="Times New Roman" w:hAnsi="Times New Roman" w:cs="Times New Roman"/>
          <w:b/>
          <w:bCs/>
          <w:color w:val="auto"/>
        </w:rPr>
        <w:t>Individual-Level Barriers</w:t>
      </w:r>
    </w:p>
    <w:p w14:paraId="7513CFFA"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At the individual level, barriers include limited sexual health knowledge, low self-efficacy for condom negotiation, lack of condom-carrying or purchasing behavior, and inadequate communication skills. Research has demonstrated that women with confidence to negotiate condom use with partners are significantly more likely to practice condom use for HIV risk reduction (OR = 1.57, 95% CI: 1.29-1.91) (</w:t>
      </w:r>
      <w:hyperlink w:anchor="ref-s2024">
        <w:r w:rsidRPr="00DC3B15">
          <w:rPr>
            <w:rStyle w:val="af"/>
            <w:rFonts w:ascii="Times New Roman" w:hAnsi="Times New Roman" w:cs="Times New Roman"/>
            <w:color w:val="auto"/>
          </w:rPr>
          <w:t>Saaka et al., 2024</w:t>
        </w:r>
      </w:hyperlink>
      <w:r w:rsidRPr="00DC3B15">
        <w:rPr>
          <w:rFonts w:ascii="Times New Roman" w:hAnsi="Times New Roman" w:cs="Times New Roman"/>
        </w:rPr>
        <w:t>). However, many postmenopausal women lack the skills, confidence, and practice to effectively negotiate condom use, particularly if they spent many years in marriages where contraception rather than STI prevention was the primary concern.</w:t>
      </w:r>
    </w:p>
    <w:p w14:paraId="141E968B"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lastRenderedPageBreak/>
        <w:t>Age-related stigma represents an additional individual-level barrier. Older women report feeling embarrassed or inappropriate requesting condoms, viewing such behavior as inconsistent with their age or social status. This internalized ageism undermines assertiveness in sexual health decision-making. Studies of older African American women have found that self-esteem issues and depression contribute to engaging in high-risk sexual behaviors, while lack of comfortable discussion about sexual practices with physicians, partners, and friends further isolates women from sources of support and information (</w:t>
      </w:r>
      <w:hyperlink w:anchor="ref-a2018">
        <w:r w:rsidRPr="00DC3B15">
          <w:rPr>
            <w:rStyle w:val="af"/>
            <w:rFonts w:ascii="Times New Roman" w:hAnsi="Times New Roman" w:cs="Times New Roman"/>
            <w:color w:val="auto"/>
          </w:rPr>
          <w:t>Thames et al., 2018</w:t>
        </w:r>
      </w:hyperlink>
      <w:r w:rsidRPr="00DC3B15">
        <w:rPr>
          <w:rFonts w:ascii="Times New Roman" w:hAnsi="Times New Roman" w:cs="Times New Roman"/>
        </w:rPr>
        <w:t>).</w:t>
      </w:r>
    </w:p>
    <w:p w14:paraId="74821B8C" w14:textId="77777777" w:rsidR="00A350A0" w:rsidRPr="00DC3B15" w:rsidRDefault="00000000" w:rsidP="00DC3B15">
      <w:pPr>
        <w:pStyle w:val="4"/>
        <w:spacing w:line="360" w:lineRule="auto"/>
        <w:jc w:val="both"/>
        <w:rPr>
          <w:rFonts w:ascii="Times New Roman" w:hAnsi="Times New Roman" w:cs="Times New Roman"/>
          <w:color w:val="auto"/>
        </w:rPr>
      </w:pPr>
      <w:bookmarkStart w:id="26" w:name="interpersonal-level-barriers"/>
      <w:bookmarkEnd w:id="25"/>
      <w:r w:rsidRPr="00DC3B15">
        <w:rPr>
          <w:rFonts w:ascii="Times New Roman" w:hAnsi="Times New Roman" w:cs="Times New Roman"/>
          <w:b/>
          <w:bCs/>
          <w:color w:val="auto"/>
        </w:rPr>
        <w:t>Interpersonal-Level Barriers</w:t>
      </w:r>
    </w:p>
    <w:p w14:paraId="3E67CDE2"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Interpersonal barriers center on partner dynamics and relationship characteristics. Male partner objection to condom use represents one of the most frequently cited and powerful barriers to safer sex. Research across diverse cultural contexts has identified male partner refusal as a pervasive factor preventing both initial and continued condom use among women (</w:t>
      </w:r>
      <w:hyperlink w:anchor="ref-lizzie2015">
        <w:r w:rsidRPr="00DC3B15">
          <w:rPr>
            <w:rStyle w:val="af"/>
            <w:rFonts w:ascii="Times New Roman" w:hAnsi="Times New Roman" w:cs="Times New Roman"/>
            <w:color w:val="auto"/>
          </w:rPr>
          <w:t>Moore et al., 2015</w:t>
        </w:r>
      </w:hyperlink>
      <w:r w:rsidRPr="00DC3B15">
        <w:rPr>
          <w:rFonts w:ascii="Times New Roman" w:hAnsi="Times New Roman" w:cs="Times New Roman"/>
        </w:rPr>
        <w:t>). For divorced and widowed women re-entering relationships, the desire for intimacy, fear of partner abandonment, and concern about implying distrust create powerful disincentives for raising condom use.</w:t>
      </w:r>
    </w:p>
    <w:p w14:paraId="2F52330A"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Gender power imbalances fundamentally constrain women’s capacity to negotiate safer sex. Studies have shown that women’s ability to negotiate condom use is significantly influenced by relationship power dynamics, with women in less equitable relationships demonstrating reduced capacity to insist on condom use even when they perceive HIV risk (</w:t>
      </w:r>
      <w:hyperlink w:anchor="ref-s2024">
        <w:r w:rsidRPr="00DC3B15">
          <w:rPr>
            <w:rStyle w:val="af"/>
            <w:rFonts w:ascii="Times New Roman" w:hAnsi="Times New Roman" w:cs="Times New Roman"/>
            <w:color w:val="auto"/>
          </w:rPr>
          <w:t>Saaka et al., 2024</w:t>
        </w:r>
      </w:hyperlink>
      <w:r w:rsidRPr="00DC3B15">
        <w:rPr>
          <w:rFonts w:ascii="Times New Roman" w:hAnsi="Times New Roman" w:cs="Times New Roman"/>
        </w:rPr>
        <w:t>). Research among female migrants found that disclosure of HIV status prevented women from negotiating condom use with partners due to fear of marital conflict and losing social and financial support (</w:t>
      </w:r>
      <w:hyperlink w:anchor="ref-arratee2019">
        <w:r w:rsidRPr="00DC3B15">
          <w:rPr>
            <w:rStyle w:val="af"/>
            <w:rFonts w:ascii="Times New Roman" w:hAnsi="Times New Roman" w:cs="Times New Roman"/>
            <w:color w:val="auto"/>
          </w:rPr>
          <w:t>Ayuttacorn et al., 2019</w:t>
        </w:r>
      </w:hyperlink>
      <w:r w:rsidRPr="00DC3B15">
        <w:rPr>
          <w:rFonts w:ascii="Times New Roman" w:hAnsi="Times New Roman" w:cs="Times New Roman"/>
        </w:rPr>
        <w:t>).</w:t>
      </w:r>
    </w:p>
    <w:p w14:paraId="7F7CDB99"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Communication barriers compound power imbalances. Many couples, particularly those in which both partners are older, lack experience or skills for open sexual health communication. Cultural norms that discourage frank discussion of sexuality, combined with gendered expectations about sexual modesty and male sexual authority, create environments where women cannot raise concerns about HIV risk without violating relationship norms or threatening partnership stability.</w:t>
      </w:r>
    </w:p>
    <w:p w14:paraId="74017C08" w14:textId="77777777" w:rsidR="00A350A0" w:rsidRPr="00DC3B15" w:rsidRDefault="00000000" w:rsidP="00DC3B15">
      <w:pPr>
        <w:pStyle w:val="4"/>
        <w:spacing w:line="360" w:lineRule="auto"/>
        <w:jc w:val="both"/>
        <w:rPr>
          <w:rFonts w:ascii="Times New Roman" w:hAnsi="Times New Roman" w:cs="Times New Roman"/>
          <w:color w:val="auto"/>
        </w:rPr>
      </w:pPr>
      <w:bookmarkStart w:id="27" w:name="community-level-barriers"/>
      <w:bookmarkEnd w:id="26"/>
      <w:r w:rsidRPr="00DC3B15">
        <w:rPr>
          <w:rFonts w:ascii="Times New Roman" w:hAnsi="Times New Roman" w:cs="Times New Roman"/>
          <w:b/>
          <w:bCs/>
          <w:color w:val="auto"/>
        </w:rPr>
        <w:lastRenderedPageBreak/>
        <w:t>Community-Level Barriers</w:t>
      </w:r>
    </w:p>
    <w:p w14:paraId="78003E0E"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At the community level, social norms, stigma, and lack of peer support undermine condom negotiation. Cultural taboos surrounding discussion of sexuality among older adults, combined with stigmatizing attitudes toward STIs and HIV, create environments where women feel unable to acknowledge sexual activity or STI risk. Research in Asian contexts has identified particularly strong cultural and religious influences on condom use and sexual health communication, with conservative norms creating barriers to both information access and preventive behavior adoption (</w:t>
      </w:r>
      <w:hyperlink w:anchor="ref-nelsensius2021">
        <w:r w:rsidRPr="00DC3B15">
          <w:rPr>
            <w:rStyle w:val="af"/>
            <w:rFonts w:ascii="Times New Roman" w:hAnsi="Times New Roman" w:cs="Times New Roman"/>
            <w:color w:val="auto"/>
          </w:rPr>
          <w:t>Fauk et al., 2021</w:t>
        </w:r>
      </w:hyperlink>
      <w:r w:rsidRPr="00DC3B15">
        <w:rPr>
          <w:rFonts w:ascii="Times New Roman" w:hAnsi="Times New Roman" w:cs="Times New Roman"/>
        </w:rPr>
        <w:t>).</w:t>
      </w:r>
    </w:p>
    <w:p w14:paraId="3C59A8BB"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Lack of positive peer support and normative models for safer sex among postmenopausal women leaves individual women isolated in their efforts to negotiate condom use. Unlike younger populations where peer education and social norm campaigns have shown some success in promoting safer sex, postmenopausal women report limited social networks for discussing sexual health and few opportunities to learn from peers’ experiences. The absence of visible, culturally appropriate role models engaging in safer sex further marginalizes the possibility of condom use in this demographic.</w:t>
      </w:r>
    </w:p>
    <w:p w14:paraId="56AADB55" w14:textId="77777777" w:rsidR="00A350A0" w:rsidRPr="00DC3B15" w:rsidRDefault="00000000" w:rsidP="00DC3B15">
      <w:pPr>
        <w:pStyle w:val="4"/>
        <w:spacing w:line="360" w:lineRule="auto"/>
        <w:jc w:val="both"/>
        <w:rPr>
          <w:rFonts w:ascii="Times New Roman" w:hAnsi="Times New Roman" w:cs="Times New Roman"/>
          <w:color w:val="auto"/>
        </w:rPr>
      </w:pPr>
      <w:bookmarkStart w:id="28" w:name="structural-level-barriers"/>
      <w:bookmarkEnd w:id="27"/>
      <w:r w:rsidRPr="00DC3B15">
        <w:rPr>
          <w:rFonts w:ascii="Times New Roman" w:hAnsi="Times New Roman" w:cs="Times New Roman"/>
          <w:b/>
          <w:bCs/>
          <w:color w:val="auto"/>
        </w:rPr>
        <w:t>Structural-Level Barriers</w:t>
      </w:r>
    </w:p>
    <w:p w14:paraId="73AD3E11"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Structural barriers include health system factors, policy gaps, and economic constraints. Healthcare provider attitudes and practices represent significant structural barriers. Research has documented that providers rarely discuss sexual health with postmenopausal patients, treating them as asexual or assuming monogamy eliminates STI risk (</w:t>
      </w:r>
      <w:hyperlink w:anchor="ref-zoe2024">
        <w:r w:rsidRPr="00DC3B15">
          <w:rPr>
            <w:rStyle w:val="af"/>
            <w:rFonts w:ascii="Times New Roman" w:hAnsi="Times New Roman" w:cs="Times New Roman"/>
            <w:color w:val="auto"/>
          </w:rPr>
          <w:t>Huang et al., 2024</w:t>
        </w:r>
      </w:hyperlink>
      <w:r w:rsidRPr="00DC3B15">
        <w:rPr>
          <w:rFonts w:ascii="Times New Roman" w:hAnsi="Times New Roman" w:cs="Times New Roman"/>
        </w:rPr>
        <w:t>). When sexual health is addressed, discussions focus on managing menopausal symptoms rather than HIV/STI prevention, missed opportunities to normalize condom use, and support negotiation skills.</w:t>
      </w:r>
    </w:p>
    <w:p w14:paraId="58330B7C"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Limited availability and accessibility of female-friendly condoms and lubricants designed for postmenopausal women’s physiological needs create additional structural barriers. Standard condoms may be uncomfortable or painful for women experiencing vaginal atrophy and reduced lubrication, while female condoms remain poorly distributed and rarely promoted in Hong Kong and other Asian contexts (</w:t>
      </w:r>
      <w:hyperlink w:anchor="ref-lizzie2015">
        <w:r w:rsidRPr="00DC3B15">
          <w:rPr>
            <w:rStyle w:val="af"/>
            <w:rFonts w:ascii="Times New Roman" w:hAnsi="Times New Roman" w:cs="Times New Roman"/>
            <w:color w:val="auto"/>
          </w:rPr>
          <w:t>Moore et al., 2015</w:t>
        </w:r>
      </w:hyperlink>
      <w:r w:rsidRPr="00DC3B15">
        <w:rPr>
          <w:rFonts w:ascii="Times New Roman" w:hAnsi="Times New Roman" w:cs="Times New Roman"/>
        </w:rPr>
        <w:t xml:space="preserve">). Economic barriers, including the cost of condoms and lubricants as well as transportation to access </w:t>
      </w:r>
      <w:r w:rsidRPr="00DC3B15">
        <w:rPr>
          <w:rFonts w:ascii="Times New Roman" w:hAnsi="Times New Roman" w:cs="Times New Roman"/>
        </w:rPr>
        <w:lastRenderedPageBreak/>
        <w:t>services, disproportionately affect divorced and widowed women who may have limited financial resources.</w:t>
      </w:r>
    </w:p>
    <w:p w14:paraId="394C70E2"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Policy gaps in sexual health education, HIV prevention programming, and health system organization leave postmenopausal women’s needs unaddressed. Most HIV prevention initiatives target younger populations, while aging-focused health services prioritize chronic disease management over sexual health. This categorical exclusion from both youth-focused HIV programs and older adult health services leaves divorced and widowed postmenopausal women in a service gap with few tailored resources or support systems.</w:t>
      </w:r>
    </w:p>
    <w:p w14:paraId="449369F7"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29" w:name="negotiation-strategies-and-facilitators"/>
      <w:bookmarkEnd w:id="24"/>
      <w:bookmarkEnd w:id="28"/>
      <w:r w:rsidRPr="00DC3B15">
        <w:rPr>
          <w:rFonts w:ascii="Times New Roman" w:hAnsi="Times New Roman" w:cs="Times New Roman"/>
          <w:b/>
          <w:bCs/>
          <w:color w:val="auto"/>
          <w:sz w:val="24"/>
          <w:szCs w:val="24"/>
        </w:rPr>
        <w:t>5.3 Negotiation Strategies and Facilitators</w:t>
      </w:r>
    </w:p>
    <w:p w14:paraId="6654F6BB"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Despite substantial barriers, some postmenopausal women successfully negotiate condom use. Research has identified several facilitators and effective strategies:</w:t>
      </w:r>
    </w:p>
    <w:p w14:paraId="648A4124"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b/>
          <w:bCs/>
        </w:rPr>
        <w:t>Education and knowledge</w:t>
      </w:r>
      <w:r w:rsidRPr="00DC3B15">
        <w:rPr>
          <w:rFonts w:ascii="Times New Roman" w:hAnsi="Times New Roman" w:cs="Times New Roman"/>
        </w:rPr>
        <w:t>: Women with secondary education or higher demonstrate significantly increased odds of condom use for HIV risk reduction (OR = 1.38, 95% CI: 1.07-1.77) (</w:t>
      </w:r>
      <w:hyperlink w:anchor="ref-s2024">
        <w:r w:rsidRPr="00DC3B15">
          <w:rPr>
            <w:rStyle w:val="af"/>
            <w:rFonts w:ascii="Times New Roman" w:hAnsi="Times New Roman" w:cs="Times New Roman"/>
            <w:color w:val="auto"/>
          </w:rPr>
          <w:t>Saaka et al., 2024</w:t>
        </w:r>
      </w:hyperlink>
      <w:r w:rsidRPr="00DC3B15">
        <w:rPr>
          <w:rFonts w:ascii="Times New Roman" w:hAnsi="Times New Roman" w:cs="Times New Roman"/>
        </w:rPr>
        <w:t>). Educational attainment appears to enhance both knowledge and self-efficacy, providing cognitive and social resources for negotiation.</w:t>
      </w:r>
    </w:p>
    <w:p w14:paraId="26F200C9"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b/>
          <w:bCs/>
        </w:rPr>
        <w:t>Economic empowerment</w:t>
      </w:r>
      <w:r w:rsidRPr="00DC3B15">
        <w:rPr>
          <w:rFonts w:ascii="Times New Roman" w:hAnsi="Times New Roman" w:cs="Times New Roman"/>
        </w:rPr>
        <w:t>: Women from wealthier households show increased likelihood of practicing condom use (OR = 1.64, 95% CI: 1.08-2.47) (</w:t>
      </w:r>
      <w:hyperlink w:anchor="ref-s2024">
        <w:r w:rsidRPr="00DC3B15">
          <w:rPr>
            <w:rStyle w:val="af"/>
            <w:rFonts w:ascii="Times New Roman" w:hAnsi="Times New Roman" w:cs="Times New Roman"/>
            <w:color w:val="auto"/>
          </w:rPr>
          <w:t>Saaka et al., 2024</w:t>
        </w:r>
      </w:hyperlink>
      <w:r w:rsidRPr="00DC3B15">
        <w:rPr>
          <w:rFonts w:ascii="Times New Roman" w:hAnsi="Times New Roman" w:cs="Times New Roman"/>
        </w:rPr>
        <w:t>). Economic independence reduces dependence on male partners for financial support, thereby enhancing bargaining power in relationships and enabling women to prioritize their health over relationship maintenance.</w:t>
      </w:r>
    </w:p>
    <w:p w14:paraId="2D14D86B"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b/>
          <w:bCs/>
        </w:rPr>
        <w:t>HIV testing history</w:t>
      </w:r>
      <w:r w:rsidRPr="00DC3B15">
        <w:rPr>
          <w:rFonts w:ascii="Times New Roman" w:hAnsi="Times New Roman" w:cs="Times New Roman"/>
        </w:rPr>
        <w:t>: Women who have been tested for HIV demonstrate higher rates of condom use (OR = 1.85, 95% CI: 1.52-2.24) (</w:t>
      </w:r>
      <w:hyperlink w:anchor="ref-s2024">
        <w:r w:rsidRPr="00DC3B15">
          <w:rPr>
            <w:rStyle w:val="af"/>
            <w:rFonts w:ascii="Times New Roman" w:hAnsi="Times New Roman" w:cs="Times New Roman"/>
            <w:color w:val="auto"/>
          </w:rPr>
          <w:t>Saaka et al., 2024</w:t>
        </w:r>
      </w:hyperlink>
      <w:r w:rsidRPr="00DC3B15">
        <w:rPr>
          <w:rFonts w:ascii="Times New Roman" w:hAnsi="Times New Roman" w:cs="Times New Roman"/>
        </w:rPr>
        <w:t>), suggesting that HIV testing serves as a teachable moment that enhances risk awareness and motivates preventive behavior.</w:t>
      </w:r>
    </w:p>
    <w:p w14:paraId="2A1142F4" w14:textId="2E161304"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b/>
          <w:bCs/>
        </w:rPr>
        <w:t>Social support and peer networks</w:t>
      </w:r>
      <w:r w:rsidRPr="00DC3B15">
        <w:rPr>
          <w:rFonts w:ascii="Times New Roman" w:hAnsi="Times New Roman" w:cs="Times New Roman"/>
        </w:rPr>
        <w:t xml:space="preserve">: Access to supportive social networks where sexual health can be discussed openly facilitates both knowledge acquisition and behavioral </w:t>
      </w:r>
      <w:r w:rsidRPr="00DC3B15">
        <w:rPr>
          <w:rFonts w:ascii="Times New Roman" w:hAnsi="Times New Roman" w:cs="Times New Roman"/>
        </w:rPr>
        <w:lastRenderedPageBreak/>
        <w:t>change. Interventions employing peer support models have shown promise in enhancing sexual health communication and safer sex practices among women (</w:t>
      </w:r>
      <w:hyperlink w:anchor="ref-shard2022">
        <w:r w:rsidRPr="00DC3B15">
          <w:rPr>
            <w:rStyle w:val="af"/>
            <w:rFonts w:ascii="Times New Roman" w:hAnsi="Times New Roman" w:cs="Times New Roman"/>
            <w:color w:val="auto"/>
          </w:rPr>
          <w:t>Davis et al., 2022</w:t>
        </w:r>
      </w:hyperlink>
      <w:r w:rsidRPr="00DC3B15">
        <w:rPr>
          <w:rFonts w:ascii="Times New Roman" w:hAnsi="Times New Roman" w:cs="Times New Roman"/>
        </w:rPr>
        <w:t>).</w:t>
      </w:r>
    </w:p>
    <w:p w14:paraId="73425019" w14:textId="77777777" w:rsidR="00A350A0" w:rsidRPr="00DC3B15" w:rsidRDefault="00000000" w:rsidP="00DC3B15">
      <w:pPr>
        <w:pStyle w:val="2"/>
        <w:spacing w:line="360" w:lineRule="auto"/>
        <w:jc w:val="both"/>
        <w:rPr>
          <w:rFonts w:ascii="Times New Roman" w:hAnsi="Times New Roman" w:cs="Times New Roman"/>
          <w:color w:val="auto"/>
          <w:sz w:val="24"/>
          <w:szCs w:val="24"/>
        </w:rPr>
      </w:pPr>
      <w:bookmarkStart w:id="30" w:name="biological-and-psychosocial-determinants"/>
      <w:bookmarkEnd w:id="22"/>
      <w:bookmarkEnd w:id="29"/>
      <w:r w:rsidRPr="00DC3B15">
        <w:rPr>
          <w:rFonts w:ascii="Times New Roman" w:hAnsi="Times New Roman" w:cs="Times New Roman"/>
          <w:b/>
          <w:bCs/>
          <w:color w:val="auto"/>
          <w:sz w:val="24"/>
          <w:szCs w:val="24"/>
        </w:rPr>
        <w:t>6. Biological and Psychosocial Determinants</w:t>
      </w:r>
    </w:p>
    <w:p w14:paraId="5207B788"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31" w:name="X57ca9aacc8b5f86ea078dec48728a38d86dba52"/>
      <w:r w:rsidRPr="00DC3B15">
        <w:rPr>
          <w:rFonts w:ascii="Times New Roman" w:hAnsi="Times New Roman" w:cs="Times New Roman"/>
          <w:b/>
          <w:bCs/>
          <w:color w:val="auto"/>
          <w:sz w:val="24"/>
          <w:szCs w:val="24"/>
        </w:rPr>
        <w:t>6.1 Biological Factors: Menopause and HIV Susceptibility</w:t>
      </w:r>
    </w:p>
    <w:p w14:paraId="0D18BE57"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Menopause brings profound physiological changes that directly influence HIV transmission risk. The dramatic decline in estrogen production leads to vaginal atrophy—characterized by thinning of the vaginal epithelium, reduced elasticity, decreased lubrication, and altered pH balance. These changes increase susceptibility to micro-tears and trauma during sexual intercourse, creating entry points for HIV and other sexually transmitted pathogens. Studies have documented that bacterial vaginosis, a condition strongly associated with HIV acquisition risk, shows prevalence of 16.93% among postmenopausal women (95% CI: 8.5-27.4) (</w:t>
      </w:r>
      <w:hyperlink w:anchor="ref-l2022">
        <w:r w:rsidRPr="00DC3B15">
          <w:rPr>
            <w:rStyle w:val="af"/>
            <w:rFonts w:ascii="Times New Roman" w:hAnsi="Times New Roman" w:cs="Times New Roman"/>
            <w:color w:val="auto"/>
          </w:rPr>
          <w:t>Stewart et al., 2022</w:t>
        </w:r>
      </w:hyperlink>
      <w:r w:rsidRPr="00DC3B15">
        <w:rPr>
          <w:rFonts w:ascii="Times New Roman" w:hAnsi="Times New Roman" w:cs="Times New Roman"/>
        </w:rPr>
        <w:t>).</w:t>
      </w:r>
    </w:p>
    <w:p w14:paraId="094AD298"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Hormonal changes also affect immune function. Research indicates that sex steroid hormones have opposing effects on immune cells, with estradiol mainly enhancing immune responses while testosterone is largely suppressive (</w:t>
      </w:r>
      <w:hyperlink w:anchor="ref-carmen2015">
        <w:r w:rsidRPr="00DC3B15">
          <w:rPr>
            <w:rStyle w:val="af"/>
            <w:rFonts w:ascii="Times New Roman" w:hAnsi="Times New Roman" w:cs="Times New Roman"/>
            <w:color w:val="auto"/>
          </w:rPr>
          <w:t>GiefingKrll et al., 2015</w:t>
        </w:r>
      </w:hyperlink>
      <w:r w:rsidRPr="00DC3B15">
        <w:rPr>
          <w:rFonts w:ascii="Times New Roman" w:hAnsi="Times New Roman" w:cs="Times New Roman"/>
        </w:rPr>
        <w:t>). At the menopause transition, dropping estrogen levels potentially enhance immunosenescence, posing postmenopausal women at additional yet specific HIV acquisition risks. The interaction of biological aging with hormonal changes creates a unique vulnerability profile that remains poorly understood and inadequately addressed in HIV prevention efforts.</w:t>
      </w:r>
    </w:p>
    <w:p w14:paraId="167DD388"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The relationship between menopausal symptoms and sexual behavior adds complexity. Vasomotor symptoms (hot flashes and night sweats), experienced by 30-80% of postmenopausal women (</w:t>
      </w:r>
      <w:hyperlink w:anchor="ref-nih2005">
        <w:r w:rsidRPr="00DC3B15">
          <w:rPr>
            <w:rStyle w:val="af"/>
            <w:rFonts w:ascii="Times New Roman" w:hAnsi="Times New Roman" w:cs="Times New Roman"/>
            <w:color w:val="auto"/>
          </w:rPr>
          <w:t>Panel*, 2005</w:t>
        </w:r>
      </w:hyperlink>
      <w:r w:rsidRPr="00DC3B15">
        <w:rPr>
          <w:rFonts w:ascii="Times New Roman" w:hAnsi="Times New Roman" w:cs="Times New Roman"/>
        </w:rPr>
        <w:t>), often disrupt sleep and contribute to fatigue, mood changes, and reduced sexual desire. Vaginal dryness and painful intercourse affect 17-39% of postmenopausal women (</w:t>
      </w:r>
      <w:hyperlink w:anchor="ref-nih2005">
        <w:r w:rsidRPr="00DC3B15">
          <w:rPr>
            <w:rStyle w:val="af"/>
            <w:rFonts w:ascii="Times New Roman" w:hAnsi="Times New Roman" w:cs="Times New Roman"/>
            <w:color w:val="auto"/>
          </w:rPr>
          <w:t>Panel*, 2005</w:t>
        </w:r>
      </w:hyperlink>
      <w:r w:rsidRPr="00DC3B15">
        <w:rPr>
          <w:rFonts w:ascii="Times New Roman" w:hAnsi="Times New Roman" w:cs="Times New Roman"/>
        </w:rPr>
        <w:t>), creating disincentives for sexual activity and potential resistance to condom use, which may exacerbate discomfort. These symptoms directly and indirectly influence sexual health decision-making and HIV risk behaviors.</w:t>
      </w:r>
    </w:p>
    <w:p w14:paraId="7428D8BA"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32" w:name="X53456e40737028191f67746ead6780850f27b7e"/>
      <w:bookmarkEnd w:id="31"/>
      <w:r w:rsidRPr="00DC3B15">
        <w:rPr>
          <w:rFonts w:ascii="Times New Roman" w:hAnsi="Times New Roman" w:cs="Times New Roman"/>
          <w:b/>
          <w:bCs/>
          <w:color w:val="auto"/>
          <w:sz w:val="24"/>
          <w:szCs w:val="24"/>
        </w:rPr>
        <w:lastRenderedPageBreak/>
        <w:t>6.2 Psychological Factors: Mental Health and Sexual Well-Being</w:t>
      </w:r>
    </w:p>
    <w:p w14:paraId="5E0F4CFB"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Mental health significantly influences sexual health behaviors and HIV risk among postmenopausal women. Research demonstrates high prevalence of mental health disorders among women living with HIV, with 82.6% having one or more lifetime disorders including mood disorders (34.2%), anxiety disorders (61.6%), and substance use disorders (58.3%) (</w:t>
      </w:r>
      <w:hyperlink w:anchor="ref-j2018">
        <w:r w:rsidRPr="00DC3B15">
          <w:rPr>
            <w:rStyle w:val="af"/>
            <w:rFonts w:ascii="Times New Roman" w:hAnsi="Times New Roman" w:cs="Times New Roman"/>
            <w:color w:val="auto"/>
          </w:rPr>
          <w:t>Cook et al., 2018</w:t>
        </w:r>
      </w:hyperlink>
      <w:r w:rsidRPr="00DC3B15">
        <w:rPr>
          <w:rFonts w:ascii="Times New Roman" w:hAnsi="Times New Roman" w:cs="Times New Roman"/>
        </w:rPr>
        <w:t>). Among divorced and widowed postmenopausal women specifically, prevalence of depression ranges from 8-38%, with being divorced or widowed independently associated with increased depression risk (AOR=1.56-1.93) (</w:t>
      </w:r>
      <w:hyperlink w:anchor="ref-tadele2025">
        <w:r w:rsidRPr="00DC3B15">
          <w:rPr>
            <w:rStyle w:val="af"/>
            <w:rFonts w:ascii="Times New Roman" w:hAnsi="Times New Roman" w:cs="Times New Roman"/>
            <w:color w:val="auto"/>
          </w:rPr>
          <w:t>Zeleke et al., 2025</w:t>
        </w:r>
      </w:hyperlink>
      <w:r w:rsidRPr="00DC3B15">
        <w:rPr>
          <w:rFonts w:ascii="Times New Roman" w:hAnsi="Times New Roman" w:cs="Times New Roman"/>
        </w:rPr>
        <w:t>).</w:t>
      </w:r>
    </w:p>
    <w:p w14:paraId="0C092B4E"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Depression and psychological distress directly influence sexual health behaviors. Studies have shown that women with 12-month behavioral health disorders are significantly more likely to engage in sexual and substance use HIV risk behaviors (</w:t>
      </w:r>
      <w:hyperlink w:anchor="ref-j2018">
        <w:r w:rsidRPr="00DC3B15">
          <w:rPr>
            <w:rStyle w:val="af"/>
            <w:rFonts w:ascii="Times New Roman" w:hAnsi="Times New Roman" w:cs="Times New Roman"/>
            <w:color w:val="auto"/>
          </w:rPr>
          <w:t>Cook et al., 2018</w:t>
        </w:r>
      </w:hyperlink>
      <w:r w:rsidRPr="00DC3B15">
        <w:rPr>
          <w:rFonts w:ascii="Times New Roman" w:hAnsi="Times New Roman" w:cs="Times New Roman"/>
        </w:rPr>
        <w:t>). Among divorced and widowed postmenopausal women in China, loneliness was significantly associated with being female (AOR = 1.542), divorced or widowed marital status (AOR = 1.686), living alone (AOR = 2.314), and having no friends (AOR = 1.779) (</w:t>
      </w:r>
      <w:hyperlink w:anchor="ref-yushan2023">
        <w:r w:rsidRPr="00DC3B15">
          <w:rPr>
            <w:rStyle w:val="af"/>
            <w:rFonts w:ascii="Times New Roman" w:hAnsi="Times New Roman" w:cs="Times New Roman"/>
            <w:color w:val="auto"/>
          </w:rPr>
          <w:t>Hou et al., 2023</w:t>
        </w:r>
      </w:hyperlink>
      <w:r w:rsidRPr="00DC3B15">
        <w:rPr>
          <w:rFonts w:ascii="Times New Roman" w:hAnsi="Times New Roman" w:cs="Times New Roman"/>
        </w:rPr>
        <w:t xml:space="preserve">). This clustering of psychosocial vulnerabilities creates environments where sexual health is </w:t>
      </w:r>
      <w:proofErr w:type="gramStart"/>
      <w:r w:rsidRPr="00DC3B15">
        <w:rPr>
          <w:rFonts w:ascii="Times New Roman" w:hAnsi="Times New Roman" w:cs="Times New Roman"/>
        </w:rPr>
        <w:t>deprioritized</w:t>
      </w:r>
      <w:proofErr w:type="gramEnd"/>
      <w:r w:rsidRPr="00DC3B15">
        <w:rPr>
          <w:rFonts w:ascii="Times New Roman" w:hAnsi="Times New Roman" w:cs="Times New Roman"/>
        </w:rPr>
        <w:t xml:space="preserve"> and risky sexual behaviors may be employed as coping mechanisms.</w:t>
      </w:r>
    </w:p>
    <w:p w14:paraId="56CEF4F3"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Sexual dysfunction represents both a consequence and contributor to psychological distress among postmenopausal women. Studies indicate that 38.7% of women living with HIV experience sexual dysfunction, with prevalence significantly higher among divorced and widowed women (</w:t>
      </w:r>
      <w:hyperlink w:anchor="ref-b2024a">
        <w:r w:rsidRPr="00DC3B15">
          <w:rPr>
            <w:rStyle w:val="af"/>
            <w:rFonts w:ascii="Times New Roman" w:hAnsi="Times New Roman" w:cs="Times New Roman"/>
            <w:color w:val="auto"/>
          </w:rPr>
          <w:t>Mutamba et al., 2024</w:t>
        </w:r>
      </w:hyperlink>
      <w:r w:rsidRPr="00DC3B15">
        <w:rPr>
          <w:rFonts w:ascii="Times New Roman" w:hAnsi="Times New Roman" w:cs="Times New Roman"/>
        </w:rPr>
        <w:t xml:space="preserve">). The interplay between sexual dysfunction, depression, relationship dissatisfaction, and HIV risk </w:t>
      </w:r>
      <w:proofErr w:type="gramStart"/>
      <w:r w:rsidRPr="00DC3B15">
        <w:rPr>
          <w:rFonts w:ascii="Times New Roman" w:hAnsi="Times New Roman" w:cs="Times New Roman"/>
        </w:rPr>
        <w:t>creates</w:t>
      </w:r>
      <w:proofErr w:type="gramEnd"/>
      <w:r w:rsidRPr="00DC3B15">
        <w:rPr>
          <w:rFonts w:ascii="Times New Roman" w:hAnsi="Times New Roman" w:cs="Times New Roman"/>
        </w:rPr>
        <w:t xml:space="preserve"> complex challenges requiring integrated bio-psychosocial interventions.</w:t>
      </w:r>
    </w:p>
    <w:p w14:paraId="5C97EF29"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33" w:name="Xb07f6e4682b21ed04355e2bf7b716cf3218218c"/>
      <w:bookmarkEnd w:id="32"/>
      <w:r w:rsidRPr="00DC3B15">
        <w:rPr>
          <w:rFonts w:ascii="Times New Roman" w:hAnsi="Times New Roman" w:cs="Times New Roman"/>
          <w:b/>
          <w:bCs/>
          <w:color w:val="auto"/>
          <w:sz w:val="24"/>
          <w:szCs w:val="24"/>
        </w:rPr>
        <w:t>6.3 Social Determinants: Stigma, Isolation, and Support</w:t>
      </w:r>
    </w:p>
    <w:p w14:paraId="4BBECC6A"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 xml:space="preserve">Social determinants profoundly shape HIV risk among divorced and widowed postmenopausal women. HIV-related stigma affects both risk perception and health-seeking behaviors. Research has shown that perceived HIV-related stigma is associated with increased depression among women living with HIV, with social support partially </w:t>
      </w:r>
      <w:r w:rsidRPr="00DC3B15">
        <w:rPr>
          <w:rFonts w:ascii="Times New Roman" w:hAnsi="Times New Roman" w:cs="Times New Roman"/>
        </w:rPr>
        <w:lastRenderedPageBreak/>
        <w:t>mediating this relationship (</w:t>
      </w:r>
      <w:hyperlink w:anchor="ref-tadele2025">
        <w:r w:rsidRPr="00DC3B15">
          <w:rPr>
            <w:rStyle w:val="af"/>
            <w:rFonts w:ascii="Times New Roman" w:hAnsi="Times New Roman" w:cs="Times New Roman"/>
            <w:color w:val="auto"/>
          </w:rPr>
          <w:t>Zeleke et al., 2025</w:t>
        </w:r>
      </w:hyperlink>
      <w:r w:rsidRPr="00DC3B15">
        <w:rPr>
          <w:rFonts w:ascii="Times New Roman" w:hAnsi="Times New Roman" w:cs="Times New Roman"/>
        </w:rPr>
        <w:t>). For divorced and widowed women, HIV stigma may be compounded by stigma associated with marital dissolution, particularly in conservative cultural contexts where divorce carries significant social shame.</w:t>
      </w:r>
    </w:p>
    <w:p w14:paraId="71B4D426"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Social isolation represents a critical risk factor. Divorced and widowed postmenopausal women often experience reduced social networks following marital dissolution, with 33.5% living alone according to some studies (</w:t>
      </w:r>
      <w:hyperlink w:anchor="ref-yushan2023">
        <w:r w:rsidRPr="00DC3B15">
          <w:rPr>
            <w:rStyle w:val="af"/>
            <w:rFonts w:ascii="Times New Roman" w:hAnsi="Times New Roman" w:cs="Times New Roman"/>
            <w:color w:val="auto"/>
          </w:rPr>
          <w:t>Hou et al., 2023</w:t>
        </w:r>
      </w:hyperlink>
      <w:r w:rsidRPr="00DC3B15">
        <w:rPr>
          <w:rFonts w:ascii="Times New Roman" w:hAnsi="Times New Roman" w:cs="Times New Roman"/>
        </w:rPr>
        <w:t>). Social isolation is associated with poorer mental health, reduced access to health information, decreased health service utilization, and engagement in higher-risk sexual behaviors as women seek intimacy and connection. Research on older African American women found that depression, loneliness, and self-esteem issues were identified as reasons for engaging in high-risk sexual behaviors (</w:t>
      </w:r>
      <w:hyperlink w:anchor="ref-a2018">
        <w:r w:rsidRPr="00DC3B15">
          <w:rPr>
            <w:rStyle w:val="af"/>
            <w:rFonts w:ascii="Times New Roman" w:hAnsi="Times New Roman" w:cs="Times New Roman"/>
            <w:color w:val="auto"/>
          </w:rPr>
          <w:t>Thames et al., 2018</w:t>
        </w:r>
      </w:hyperlink>
      <w:r w:rsidRPr="00DC3B15">
        <w:rPr>
          <w:rFonts w:ascii="Times New Roman" w:hAnsi="Times New Roman" w:cs="Times New Roman"/>
        </w:rPr>
        <w:t>).</w:t>
      </w:r>
    </w:p>
    <w:p w14:paraId="413BA73F"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Conversely, social support serves as a protective factor. Women with strong social networks and peer support demonstrate better sexual health outcomes, including higher rates of HIV testing, more consistent condom use, and greater ability to negotiate safer sex (</w:t>
      </w:r>
      <w:hyperlink w:anchor="ref-virginia2014">
        <w:r w:rsidRPr="00DC3B15">
          <w:rPr>
            <w:rStyle w:val="af"/>
            <w:rFonts w:ascii="Times New Roman" w:hAnsi="Times New Roman" w:cs="Times New Roman"/>
            <w:color w:val="auto"/>
          </w:rPr>
          <w:t>Fonner et al., 2014</w:t>
        </w:r>
      </w:hyperlink>
      <w:r w:rsidRPr="00DC3B15">
        <w:rPr>
          <w:rFonts w:ascii="Times New Roman" w:hAnsi="Times New Roman" w:cs="Times New Roman"/>
        </w:rPr>
        <w:t>). Community-level social support and collective action among women have been shown to provide significant protection from HIV infection for female sex workers in Swaziland, suggesting that building social capital could similarly benefit divorced and widowed postmenopausal women (</w:t>
      </w:r>
      <w:hyperlink w:anchor="ref-virginia2014">
        <w:r w:rsidRPr="00DC3B15">
          <w:rPr>
            <w:rStyle w:val="af"/>
            <w:rFonts w:ascii="Times New Roman" w:hAnsi="Times New Roman" w:cs="Times New Roman"/>
            <w:color w:val="auto"/>
          </w:rPr>
          <w:t>Fonner et al., 2014</w:t>
        </w:r>
      </w:hyperlink>
      <w:r w:rsidRPr="00DC3B15">
        <w:rPr>
          <w:rFonts w:ascii="Times New Roman" w:hAnsi="Times New Roman" w:cs="Times New Roman"/>
        </w:rPr>
        <w:t>).</w:t>
      </w:r>
    </w:p>
    <w:p w14:paraId="288BF607"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34" w:name="Xec660753628dc51927daa1750c62fd75d612203"/>
      <w:bookmarkEnd w:id="33"/>
      <w:r w:rsidRPr="00DC3B15">
        <w:rPr>
          <w:rFonts w:ascii="Times New Roman" w:hAnsi="Times New Roman" w:cs="Times New Roman"/>
          <w:b/>
          <w:bCs/>
          <w:color w:val="auto"/>
          <w:sz w:val="24"/>
          <w:szCs w:val="24"/>
        </w:rPr>
        <w:t>6.4 Structural Determinants: Socioeconomic Status and Healthcare Access</w:t>
      </w:r>
    </w:p>
    <w:p w14:paraId="1C6A31BA"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Socioeconomic factors fundamentally structure HIV risk and prevention capacity. Research consistently demonstrates that poverty, low education, unemployment, and economic dependence are associated with increased HIV risk among women. Among postmenopausal women specifically, those from wealthier households are significantly more likely to practice condom use for HIV risk reduction (OR = 1.64, 95% CI: 1.08-2.47) (</w:t>
      </w:r>
      <w:hyperlink w:anchor="ref-s2024">
        <w:r w:rsidRPr="00DC3B15">
          <w:rPr>
            <w:rStyle w:val="af"/>
            <w:rFonts w:ascii="Times New Roman" w:hAnsi="Times New Roman" w:cs="Times New Roman"/>
            <w:color w:val="auto"/>
          </w:rPr>
          <w:t>Saaka et al., 2024</w:t>
        </w:r>
      </w:hyperlink>
      <w:r w:rsidRPr="00DC3B15">
        <w:rPr>
          <w:rFonts w:ascii="Times New Roman" w:hAnsi="Times New Roman" w:cs="Times New Roman"/>
        </w:rPr>
        <w:t>), while employed women show higher odds of condom use compared to unemployed women (OR = 1.23, 95% CI: 1.02-1.49) (</w:t>
      </w:r>
      <w:hyperlink w:anchor="ref-s2024">
        <w:r w:rsidRPr="00DC3B15">
          <w:rPr>
            <w:rStyle w:val="af"/>
            <w:rFonts w:ascii="Times New Roman" w:hAnsi="Times New Roman" w:cs="Times New Roman"/>
            <w:color w:val="auto"/>
          </w:rPr>
          <w:t>Saaka et al., 2024</w:t>
        </w:r>
      </w:hyperlink>
      <w:r w:rsidRPr="00DC3B15">
        <w:rPr>
          <w:rFonts w:ascii="Times New Roman" w:hAnsi="Times New Roman" w:cs="Times New Roman"/>
        </w:rPr>
        <w:t>).</w:t>
      </w:r>
    </w:p>
    <w:p w14:paraId="3102757A"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 xml:space="preserve">For divorced and widowed women, economic vulnerability may be particularly acute. Loss of household income following divorce or widowhood, combined with limited employment opportunities for older women, creates financial pressures that can drive </w:t>
      </w:r>
      <w:r w:rsidRPr="00DC3B15">
        <w:rPr>
          <w:rFonts w:ascii="Times New Roman" w:hAnsi="Times New Roman" w:cs="Times New Roman"/>
        </w:rPr>
        <w:lastRenderedPageBreak/>
        <w:t>transactional sex or economically dependent relationships where sexual health negotiation capacity is constrained. Research has shown that financial agency and economic empowerment are associated with reduced HIV risk among women, suggesting that economic interventions could be important components of comprehensive HIV prevention (</w:t>
      </w:r>
      <w:hyperlink w:anchor="ref-laura2021">
        <w:r w:rsidRPr="00DC3B15">
          <w:rPr>
            <w:rStyle w:val="af"/>
            <w:rFonts w:ascii="Times New Roman" w:hAnsi="Times New Roman" w:cs="Times New Roman"/>
            <w:color w:val="auto"/>
          </w:rPr>
          <w:t>Bermudez et al., 2021</w:t>
        </w:r>
      </w:hyperlink>
      <w:r w:rsidRPr="00DC3B15">
        <w:rPr>
          <w:rFonts w:ascii="Times New Roman" w:hAnsi="Times New Roman" w:cs="Times New Roman"/>
        </w:rPr>
        <w:t>).</w:t>
      </w:r>
    </w:p>
    <w:p w14:paraId="29391F07" w14:textId="02E1EC9C"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Healthcare access represents a critical structural determinant. Despite living in a developed healthcare system, divorced and widowed postmenopausal women in Hong Kong may face multiple barriers to sexual health services including lack of youth-friendly or age-appropriate services, provider attitudes and biases, cost, transportation, and lack of knowledge about available resources. Research has documented that only 35.7% of migrant women in Italy had undergone a gynecological examination since arrival, and 50.2% had received STI screening, despite high rates of sexual activity and risk behaviors (</w:t>
      </w:r>
      <w:hyperlink w:anchor="ref-m2025">
        <w:r w:rsidRPr="00DC3B15">
          <w:rPr>
            <w:rStyle w:val="af"/>
            <w:rFonts w:ascii="Times New Roman" w:hAnsi="Times New Roman" w:cs="Times New Roman"/>
            <w:color w:val="auto"/>
          </w:rPr>
          <w:t>Mazzitelli et al., 2025</w:t>
        </w:r>
      </w:hyperlink>
      <w:r w:rsidRPr="00DC3B15">
        <w:rPr>
          <w:rFonts w:ascii="Times New Roman" w:hAnsi="Times New Roman" w:cs="Times New Roman"/>
        </w:rPr>
        <w:t>). Similar access barriers likely exist for divorced and widowed postmenopausal women who may be invisible to both reproductive health and geriatric services.</w:t>
      </w:r>
    </w:p>
    <w:p w14:paraId="0F6815D4" w14:textId="77777777" w:rsidR="00A350A0" w:rsidRPr="00DC3B15" w:rsidRDefault="00000000" w:rsidP="00DC3B15">
      <w:pPr>
        <w:pStyle w:val="2"/>
        <w:spacing w:line="360" w:lineRule="auto"/>
        <w:jc w:val="both"/>
        <w:rPr>
          <w:rFonts w:ascii="Times New Roman" w:hAnsi="Times New Roman" w:cs="Times New Roman"/>
          <w:color w:val="auto"/>
          <w:sz w:val="24"/>
          <w:szCs w:val="24"/>
        </w:rPr>
      </w:pPr>
      <w:bookmarkStart w:id="35" w:name="Xef6cc2f34b0c4e2614688debb9085bc581ebb08"/>
      <w:bookmarkEnd w:id="30"/>
      <w:bookmarkEnd w:id="34"/>
      <w:r w:rsidRPr="00DC3B15">
        <w:rPr>
          <w:rFonts w:ascii="Times New Roman" w:hAnsi="Times New Roman" w:cs="Times New Roman"/>
          <w:b/>
          <w:bCs/>
          <w:color w:val="auto"/>
          <w:sz w:val="24"/>
          <w:szCs w:val="24"/>
        </w:rPr>
        <w:t>7. Health System Response and Service Provision</w:t>
      </w:r>
    </w:p>
    <w:p w14:paraId="271A2808"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36" w:name="X63bb0ce60de3c37ed7a7ba2d93faaa9a34d5fe4"/>
      <w:r w:rsidRPr="00DC3B15">
        <w:rPr>
          <w:rFonts w:ascii="Times New Roman" w:hAnsi="Times New Roman" w:cs="Times New Roman"/>
          <w:b/>
          <w:bCs/>
          <w:color w:val="auto"/>
          <w:sz w:val="24"/>
          <w:szCs w:val="24"/>
        </w:rPr>
        <w:t>7.1 Current State of Sexual Health Services for Postmenopausal Women</w:t>
      </w:r>
    </w:p>
    <w:p w14:paraId="317E6F5B"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The current healthcare system response to the sexual health needs of postmenopausal women, particularly those who are divorced or widowed, remains profoundly inadequate across most global contexts including Hong Kong. A clinical audit of women living with HIV attending sexual health services in Sydney, Australia, revealed significant gaps in screening and assessment. Among women aged 45 years or older, only 46.2% were documented as postmenopausal, while 30.8% did not have menopausal status recorded (</w:t>
      </w:r>
      <w:hyperlink w:anchor="ref-zoe2024">
        <w:r w:rsidRPr="00DC3B15">
          <w:rPr>
            <w:rStyle w:val="af"/>
            <w:rFonts w:ascii="Times New Roman" w:hAnsi="Times New Roman" w:cs="Times New Roman"/>
            <w:color w:val="auto"/>
          </w:rPr>
          <w:t>Huang et al., 2024</w:t>
        </w:r>
      </w:hyperlink>
      <w:r w:rsidRPr="00DC3B15">
        <w:rPr>
          <w:rFonts w:ascii="Times New Roman" w:hAnsi="Times New Roman" w:cs="Times New Roman"/>
        </w:rPr>
        <w:t>). More concerning, only 15.4% had absolute cardiovascular disease risk calculated, and none had Fracture Risk Assessment Tool scores or cognitive screening performed in the prior 12 months (</w:t>
      </w:r>
      <w:hyperlink w:anchor="ref-zoe2024">
        <w:r w:rsidRPr="00DC3B15">
          <w:rPr>
            <w:rStyle w:val="af"/>
            <w:rFonts w:ascii="Times New Roman" w:hAnsi="Times New Roman" w:cs="Times New Roman"/>
            <w:color w:val="auto"/>
          </w:rPr>
          <w:t>Huang et al., 2024</w:t>
        </w:r>
      </w:hyperlink>
      <w:r w:rsidRPr="00DC3B15">
        <w:rPr>
          <w:rFonts w:ascii="Times New Roman" w:hAnsi="Times New Roman" w:cs="Times New Roman"/>
        </w:rPr>
        <w:t>).</w:t>
      </w:r>
    </w:p>
    <w:p w14:paraId="5A82D597"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Sexual health and HIV prevention services are predominantly designed for and marketed toward younger populations. This youth-centered approach creates multiple barriers for postmenopausal women including:</w:t>
      </w:r>
    </w:p>
    <w:p w14:paraId="6848F265" w14:textId="77777777" w:rsidR="00A350A0" w:rsidRPr="00DC3B15" w:rsidRDefault="00000000" w:rsidP="00DC3B15">
      <w:pPr>
        <w:pStyle w:val="Compact"/>
        <w:numPr>
          <w:ilvl w:val="0"/>
          <w:numId w:val="4"/>
        </w:numPr>
        <w:spacing w:line="360" w:lineRule="auto"/>
        <w:jc w:val="both"/>
        <w:rPr>
          <w:rFonts w:ascii="Times New Roman" w:hAnsi="Times New Roman" w:cs="Times New Roman"/>
        </w:rPr>
      </w:pPr>
      <w:r w:rsidRPr="00DC3B15">
        <w:rPr>
          <w:rFonts w:ascii="Times New Roman" w:hAnsi="Times New Roman" w:cs="Times New Roman"/>
        </w:rPr>
        <w:lastRenderedPageBreak/>
        <w:t>Age-inappropriate health promotion materials and messaging</w:t>
      </w:r>
    </w:p>
    <w:p w14:paraId="51880626" w14:textId="77777777" w:rsidR="00A350A0" w:rsidRPr="00DC3B15" w:rsidRDefault="00000000" w:rsidP="00DC3B15">
      <w:pPr>
        <w:pStyle w:val="Compact"/>
        <w:numPr>
          <w:ilvl w:val="0"/>
          <w:numId w:val="4"/>
        </w:numPr>
        <w:spacing w:line="360" w:lineRule="auto"/>
        <w:jc w:val="both"/>
        <w:rPr>
          <w:rFonts w:ascii="Times New Roman" w:hAnsi="Times New Roman" w:cs="Times New Roman"/>
        </w:rPr>
      </w:pPr>
      <w:r w:rsidRPr="00DC3B15">
        <w:rPr>
          <w:rFonts w:ascii="Times New Roman" w:hAnsi="Times New Roman" w:cs="Times New Roman"/>
        </w:rPr>
        <w:t>Lack of provider training on menopause-related HIV risk factors</w:t>
      </w:r>
    </w:p>
    <w:p w14:paraId="6A60CA80" w14:textId="77777777" w:rsidR="00A350A0" w:rsidRPr="00DC3B15" w:rsidRDefault="00000000" w:rsidP="00DC3B15">
      <w:pPr>
        <w:pStyle w:val="Compact"/>
        <w:numPr>
          <w:ilvl w:val="0"/>
          <w:numId w:val="4"/>
        </w:numPr>
        <w:spacing w:line="360" w:lineRule="auto"/>
        <w:jc w:val="both"/>
        <w:rPr>
          <w:rFonts w:ascii="Times New Roman" w:hAnsi="Times New Roman" w:cs="Times New Roman"/>
        </w:rPr>
      </w:pPr>
      <w:r w:rsidRPr="00DC3B15">
        <w:rPr>
          <w:rFonts w:ascii="Times New Roman" w:hAnsi="Times New Roman" w:cs="Times New Roman"/>
        </w:rPr>
        <w:t>Absence of routine sexual health screening for older women</w:t>
      </w:r>
    </w:p>
    <w:p w14:paraId="1E458384" w14:textId="77777777" w:rsidR="00A350A0" w:rsidRPr="00DC3B15" w:rsidRDefault="00000000" w:rsidP="00DC3B15">
      <w:pPr>
        <w:pStyle w:val="Compact"/>
        <w:numPr>
          <w:ilvl w:val="0"/>
          <w:numId w:val="4"/>
        </w:numPr>
        <w:spacing w:line="360" w:lineRule="auto"/>
        <w:jc w:val="both"/>
        <w:rPr>
          <w:rFonts w:ascii="Times New Roman" w:hAnsi="Times New Roman" w:cs="Times New Roman"/>
        </w:rPr>
      </w:pPr>
      <w:r w:rsidRPr="00DC3B15">
        <w:rPr>
          <w:rFonts w:ascii="Times New Roman" w:hAnsi="Times New Roman" w:cs="Times New Roman"/>
        </w:rPr>
        <w:t>Limited availability of age-appropriate counseling and education</w:t>
      </w:r>
    </w:p>
    <w:p w14:paraId="6BD331D2" w14:textId="77777777" w:rsidR="00A350A0" w:rsidRPr="00DC3B15" w:rsidRDefault="00000000" w:rsidP="00DC3B15">
      <w:pPr>
        <w:pStyle w:val="Compact"/>
        <w:numPr>
          <w:ilvl w:val="0"/>
          <w:numId w:val="4"/>
        </w:numPr>
        <w:spacing w:line="360" w:lineRule="auto"/>
        <w:jc w:val="both"/>
        <w:rPr>
          <w:rFonts w:ascii="Times New Roman" w:hAnsi="Times New Roman" w:cs="Times New Roman"/>
        </w:rPr>
      </w:pPr>
      <w:r w:rsidRPr="00DC3B15">
        <w:rPr>
          <w:rFonts w:ascii="Times New Roman" w:hAnsi="Times New Roman" w:cs="Times New Roman"/>
        </w:rPr>
        <w:t>Fragmentation between reproductive health, HIV prevention, and geriatric services</w:t>
      </w:r>
    </w:p>
    <w:p w14:paraId="202B4173"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Research examining sexual health interventions for middle-aged and older adults identified only nine studies meeting inclusion criteria, with seven focused on HIV risk reduction, highlighting the paucity of evidence-based interventions for this population (</w:t>
      </w:r>
      <w:hyperlink w:anchor="ref-i2022">
        <w:r w:rsidRPr="00DC3B15">
          <w:rPr>
            <w:rStyle w:val="af"/>
            <w:rFonts w:ascii="Times New Roman" w:hAnsi="Times New Roman" w:cs="Times New Roman"/>
            <w:color w:val="auto"/>
          </w:rPr>
          <w:t>Tyndall et al., 2022</w:t>
        </w:r>
      </w:hyperlink>
      <w:r w:rsidRPr="00DC3B15">
        <w:rPr>
          <w:rFonts w:ascii="Times New Roman" w:hAnsi="Times New Roman" w:cs="Times New Roman"/>
        </w:rPr>
        <w:t>). The limited intervention research that exists has shown promising results—for example, a web-based HIV/STD prevention intervention for divorced and separated older women demonstrated significant improvements in intention to practice safe sex, sexual risk reduction, and self-efficacy for sexual discussion (</w:t>
      </w:r>
      <w:hyperlink w:anchor="ref-p2019">
        <w:r w:rsidRPr="00DC3B15">
          <w:rPr>
            <w:rStyle w:val="af"/>
            <w:rFonts w:ascii="Times New Roman" w:hAnsi="Times New Roman" w:cs="Times New Roman"/>
            <w:color w:val="auto"/>
          </w:rPr>
          <w:t>Weitzman et al., 2019</w:t>
        </w:r>
      </w:hyperlink>
      <w:r w:rsidRPr="00DC3B15">
        <w:rPr>
          <w:rFonts w:ascii="Times New Roman" w:hAnsi="Times New Roman" w:cs="Times New Roman"/>
        </w:rPr>
        <w:t>).</w:t>
      </w:r>
    </w:p>
    <w:p w14:paraId="367A8B81"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37" w:name="Xf0a19386545895df221754e9d1285ce473e3cbf"/>
      <w:bookmarkEnd w:id="36"/>
      <w:r w:rsidRPr="00DC3B15">
        <w:rPr>
          <w:rFonts w:ascii="Times New Roman" w:hAnsi="Times New Roman" w:cs="Times New Roman"/>
          <w:b/>
          <w:bCs/>
          <w:color w:val="auto"/>
          <w:sz w:val="24"/>
          <w:szCs w:val="24"/>
        </w:rPr>
        <w:t>7.2 Provider Attitudes, Biases, and Communication Gaps</w:t>
      </w:r>
    </w:p>
    <w:p w14:paraId="1646AC95"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Healthcare provider attitudes and behaviors represent critical barriers to sexual health service provision for postmenopausal women. Research has consistently documented that providers rarely initiate conversations about sexual health with older patients, operating under assumptions that older adults are not sexually active or are in monogamous relationships that eliminate STI risk. A study of obstetrician-gynecologists found that 60% did not routinely discuss sexual issues with patients (</w:t>
      </w:r>
      <w:hyperlink w:anchor="ref-susan2015">
        <w:r w:rsidRPr="00DC3B15">
          <w:rPr>
            <w:rStyle w:val="af"/>
            <w:rFonts w:ascii="Times New Roman" w:hAnsi="Times New Roman" w:cs="Times New Roman"/>
            <w:color w:val="auto"/>
          </w:rPr>
          <w:t>Carr, 2015</w:t>
        </w:r>
      </w:hyperlink>
      <w:r w:rsidRPr="00DC3B15">
        <w:rPr>
          <w:rFonts w:ascii="Times New Roman" w:hAnsi="Times New Roman" w:cs="Times New Roman"/>
        </w:rPr>
        <w:t>), suggesting widespread provider discomfort or lack of prioritization of sexual health conversations.</w:t>
      </w:r>
    </w:p>
    <w:p w14:paraId="30578601"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When sexual health is addressed with postmenopausal women, discussions typically focus narrowly on managing vasomotor symptoms and vaginal dryness rather than comprehensively addressing HIV/STI risk, sexual function, pleasure, and relationship health. The medicalization of menopause as primarily an endocrine disorder requiring hormone replacement therapy overshadows the broader sexual health needs and HIV prevention requirements of this population (</w:t>
      </w:r>
      <w:hyperlink w:anchor="ref-nih2005">
        <w:r w:rsidRPr="00DC3B15">
          <w:rPr>
            <w:rStyle w:val="af"/>
            <w:rFonts w:ascii="Times New Roman" w:hAnsi="Times New Roman" w:cs="Times New Roman"/>
            <w:color w:val="auto"/>
          </w:rPr>
          <w:t>Panel*, 2005</w:t>
        </w:r>
      </w:hyperlink>
      <w:r w:rsidRPr="00DC3B15">
        <w:rPr>
          <w:rFonts w:ascii="Times New Roman" w:hAnsi="Times New Roman" w:cs="Times New Roman"/>
        </w:rPr>
        <w:t>).</w:t>
      </w:r>
    </w:p>
    <w:p w14:paraId="28BC9ED8"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lastRenderedPageBreak/>
        <w:t>Provider bias and discrimination based on age, marital status, and perceived sexual activity compound these communication gaps. Research on HIV-positive female migrants in Portugal found that healthcare workers demonstrated stigmatizing attitudes including denial of contraceptive and maternal health services, forced sterilization, breach of confidentiality, and disclosure of HIV status without consent (</w:t>
      </w:r>
      <w:hyperlink w:anchor="ref-a2020">
        <w:r w:rsidRPr="00DC3B15">
          <w:rPr>
            <w:rStyle w:val="af"/>
            <w:rFonts w:ascii="Times New Roman" w:hAnsi="Times New Roman" w:cs="Times New Roman"/>
            <w:color w:val="auto"/>
          </w:rPr>
          <w:t>Yuvaraj &amp; Kundu, 2020</w:t>
        </w:r>
      </w:hyperlink>
      <w:r w:rsidRPr="00DC3B15">
        <w:rPr>
          <w:rFonts w:ascii="Times New Roman" w:hAnsi="Times New Roman" w:cs="Times New Roman"/>
        </w:rPr>
        <w:t>). While such extreme discrimination may be less common in Hong Kong, subtle forms of bias including dismissive attitudes, failure to ask about sexual activity, and assumptions about monogamy create environments where postmenopausal women feel unable to discuss sexual health concerns.</w:t>
      </w:r>
    </w:p>
    <w:p w14:paraId="67268D12"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38" w:name="X537f0fe528e1ea2a8ea4d91bd0d69f7feb17e44"/>
      <w:bookmarkEnd w:id="37"/>
      <w:r w:rsidRPr="00DC3B15">
        <w:rPr>
          <w:rFonts w:ascii="Times New Roman" w:hAnsi="Times New Roman" w:cs="Times New Roman"/>
          <w:b/>
          <w:bCs/>
          <w:color w:val="auto"/>
          <w:sz w:val="24"/>
          <w:szCs w:val="24"/>
        </w:rPr>
        <w:t>7.3 Integration of Sexual Health into Primary Care and Aging Services</w:t>
      </w:r>
    </w:p>
    <w:p w14:paraId="4CFEEC1E"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 xml:space="preserve">Effective service delivery for divorced and widowed postmenopausal women requires integration of sexual health into both primary care and aging-focused health services. The fragmentation between reproductive health services, HIV prevention programs, and geriatric care creates service gaps </w:t>
      </w:r>
      <w:proofErr w:type="gramStart"/>
      <w:r w:rsidRPr="00DC3B15">
        <w:rPr>
          <w:rFonts w:ascii="Times New Roman" w:hAnsi="Times New Roman" w:cs="Times New Roman"/>
        </w:rPr>
        <w:t>where</w:t>
      </w:r>
      <w:proofErr w:type="gramEnd"/>
      <w:r w:rsidRPr="00DC3B15">
        <w:rPr>
          <w:rFonts w:ascii="Times New Roman" w:hAnsi="Times New Roman" w:cs="Times New Roman"/>
        </w:rPr>
        <w:t xml:space="preserve"> postmenopausal women’s needs fall through. Integrated care models that address the full spectrum of health needs—including chronic disease management, mental health support, menopause symptom management, sexual health, and HIV/STI prevention—represent the ideal approach but remain rare in practice (</w:t>
      </w:r>
      <w:hyperlink w:anchor="ref-melanie2020">
        <w:r w:rsidRPr="00DC3B15">
          <w:rPr>
            <w:rStyle w:val="af"/>
            <w:rFonts w:ascii="Times New Roman" w:hAnsi="Times New Roman" w:cs="Times New Roman"/>
            <w:color w:val="auto"/>
          </w:rPr>
          <w:t>Thompson et al., 2020</w:t>
        </w:r>
      </w:hyperlink>
      <w:r w:rsidRPr="00DC3B15">
        <w:rPr>
          <w:rFonts w:ascii="Times New Roman" w:hAnsi="Times New Roman" w:cs="Times New Roman"/>
        </w:rPr>
        <w:t>).</w:t>
      </w:r>
    </w:p>
    <w:p w14:paraId="6AB5090C"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 xml:space="preserve">Primary </w:t>
      </w:r>
      <w:proofErr w:type="gramStart"/>
      <w:r w:rsidRPr="00DC3B15">
        <w:rPr>
          <w:rFonts w:ascii="Times New Roman" w:hAnsi="Times New Roman" w:cs="Times New Roman"/>
        </w:rPr>
        <w:t>care settings</w:t>
      </w:r>
      <w:proofErr w:type="gramEnd"/>
      <w:r w:rsidRPr="00DC3B15">
        <w:rPr>
          <w:rFonts w:ascii="Times New Roman" w:hAnsi="Times New Roman" w:cs="Times New Roman"/>
        </w:rPr>
        <w:t xml:space="preserve"> offer </w:t>
      </w:r>
      <w:proofErr w:type="gramStart"/>
      <w:r w:rsidRPr="00DC3B15">
        <w:rPr>
          <w:rFonts w:ascii="Times New Roman" w:hAnsi="Times New Roman" w:cs="Times New Roman"/>
        </w:rPr>
        <w:t>particular opportunities</w:t>
      </w:r>
      <w:proofErr w:type="gramEnd"/>
      <w:r w:rsidRPr="00DC3B15">
        <w:rPr>
          <w:rFonts w:ascii="Times New Roman" w:hAnsi="Times New Roman" w:cs="Times New Roman"/>
        </w:rPr>
        <w:t xml:space="preserve"> for routine sexual health screening, HIV risk assessment, and prevention counseling. Research has emphasized that primary care guidance for </w:t>
      </w:r>
      <w:proofErr w:type="gramStart"/>
      <w:r w:rsidRPr="00DC3B15">
        <w:rPr>
          <w:rFonts w:ascii="Times New Roman" w:hAnsi="Times New Roman" w:cs="Times New Roman"/>
        </w:rPr>
        <w:t>persons</w:t>
      </w:r>
      <w:proofErr w:type="gramEnd"/>
      <w:r w:rsidRPr="00DC3B15">
        <w:rPr>
          <w:rFonts w:ascii="Times New Roman" w:hAnsi="Times New Roman" w:cs="Times New Roman"/>
        </w:rPr>
        <w:t xml:space="preserve"> with HIV must address the full continuum of sexual and reproductive health needs across the lifespan (</w:t>
      </w:r>
      <w:hyperlink w:anchor="ref-melanie2020">
        <w:r w:rsidRPr="00DC3B15">
          <w:rPr>
            <w:rStyle w:val="af"/>
            <w:rFonts w:ascii="Times New Roman" w:hAnsi="Times New Roman" w:cs="Times New Roman"/>
            <w:color w:val="auto"/>
          </w:rPr>
          <w:t>Thompson et al., 2020</w:t>
        </w:r>
      </w:hyperlink>
      <w:r w:rsidRPr="00DC3B15">
        <w:rPr>
          <w:rFonts w:ascii="Times New Roman" w:hAnsi="Times New Roman" w:cs="Times New Roman"/>
        </w:rPr>
        <w:t>). Extension of this principle to HIV prevention for at-risk populations including divorced and widowed postmenopausal women would necessitate:</w:t>
      </w:r>
    </w:p>
    <w:p w14:paraId="3E28FC82" w14:textId="77777777" w:rsidR="00A350A0" w:rsidRPr="00DC3B15" w:rsidRDefault="00000000" w:rsidP="00DC3B15">
      <w:pPr>
        <w:pStyle w:val="Compact"/>
        <w:numPr>
          <w:ilvl w:val="0"/>
          <w:numId w:val="5"/>
        </w:numPr>
        <w:spacing w:line="360" w:lineRule="auto"/>
        <w:jc w:val="both"/>
        <w:rPr>
          <w:rFonts w:ascii="Times New Roman" w:hAnsi="Times New Roman" w:cs="Times New Roman"/>
        </w:rPr>
      </w:pPr>
      <w:r w:rsidRPr="00DC3B15">
        <w:rPr>
          <w:rFonts w:ascii="Times New Roman" w:hAnsi="Times New Roman" w:cs="Times New Roman"/>
        </w:rPr>
        <w:t>Routine sexual health history taking for all adults regardless of age</w:t>
      </w:r>
    </w:p>
    <w:p w14:paraId="456BD753" w14:textId="77777777" w:rsidR="00A350A0" w:rsidRPr="00DC3B15" w:rsidRDefault="00000000" w:rsidP="00DC3B15">
      <w:pPr>
        <w:pStyle w:val="Compact"/>
        <w:numPr>
          <w:ilvl w:val="0"/>
          <w:numId w:val="5"/>
        </w:numPr>
        <w:spacing w:line="360" w:lineRule="auto"/>
        <w:jc w:val="both"/>
        <w:rPr>
          <w:rFonts w:ascii="Times New Roman" w:hAnsi="Times New Roman" w:cs="Times New Roman"/>
        </w:rPr>
      </w:pPr>
      <w:r w:rsidRPr="00DC3B15">
        <w:rPr>
          <w:rFonts w:ascii="Times New Roman" w:hAnsi="Times New Roman" w:cs="Times New Roman"/>
        </w:rPr>
        <w:t>Regular HIV/STI risk assessment and testing offered to sexually active older adults</w:t>
      </w:r>
    </w:p>
    <w:p w14:paraId="55306BA9" w14:textId="77777777" w:rsidR="00A350A0" w:rsidRPr="00DC3B15" w:rsidRDefault="00000000" w:rsidP="00DC3B15">
      <w:pPr>
        <w:pStyle w:val="Compact"/>
        <w:numPr>
          <w:ilvl w:val="0"/>
          <w:numId w:val="5"/>
        </w:numPr>
        <w:spacing w:line="360" w:lineRule="auto"/>
        <w:jc w:val="both"/>
        <w:rPr>
          <w:rFonts w:ascii="Times New Roman" w:hAnsi="Times New Roman" w:cs="Times New Roman"/>
        </w:rPr>
      </w:pPr>
      <w:r w:rsidRPr="00DC3B15">
        <w:rPr>
          <w:rFonts w:ascii="Times New Roman" w:hAnsi="Times New Roman" w:cs="Times New Roman"/>
        </w:rPr>
        <w:t xml:space="preserve">Provision of </w:t>
      </w:r>
      <w:proofErr w:type="gramStart"/>
      <w:r w:rsidRPr="00DC3B15">
        <w:rPr>
          <w:rFonts w:ascii="Times New Roman" w:hAnsi="Times New Roman" w:cs="Times New Roman"/>
        </w:rPr>
        <w:t xml:space="preserve">age-appropriate </w:t>
      </w:r>
      <w:proofErr w:type="gramEnd"/>
      <w:r w:rsidRPr="00DC3B15">
        <w:rPr>
          <w:rFonts w:ascii="Times New Roman" w:hAnsi="Times New Roman" w:cs="Times New Roman"/>
        </w:rPr>
        <w:t>sexual health counseling and education</w:t>
      </w:r>
    </w:p>
    <w:p w14:paraId="3D9F0A70" w14:textId="77777777" w:rsidR="00A350A0" w:rsidRPr="00DC3B15" w:rsidRDefault="00000000" w:rsidP="00DC3B15">
      <w:pPr>
        <w:pStyle w:val="Compact"/>
        <w:numPr>
          <w:ilvl w:val="0"/>
          <w:numId w:val="5"/>
        </w:numPr>
        <w:spacing w:line="360" w:lineRule="auto"/>
        <w:jc w:val="both"/>
        <w:rPr>
          <w:rFonts w:ascii="Times New Roman" w:hAnsi="Times New Roman" w:cs="Times New Roman"/>
        </w:rPr>
      </w:pPr>
      <w:r w:rsidRPr="00DC3B15">
        <w:rPr>
          <w:rFonts w:ascii="Times New Roman" w:hAnsi="Times New Roman" w:cs="Times New Roman"/>
        </w:rPr>
        <w:lastRenderedPageBreak/>
        <w:t>Access to contraception, condoms, and lubricants suitable for postmenopausal physiology</w:t>
      </w:r>
    </w:p>
    <w:p w14:paraId="19602E93" w14:textId="77777777" w:rsidR="00A350A0" w:rsidRPr="00DC3B15" w:rsidRDefault="00000000" w:rsidP="00DC3B15">
      <w:pPr>
        <w:pStyle w:val="Compact"/>
        <w:numPr>
          <w:ilvl w:val="0"/>
          <w:numId w:val="5"/>
        </w:numPr>
        <w:spacing w:line="360" w:lineRule="auto"/>
        <w:jc w:val="both"/>
        <w:rPr>
          <w:rFonts w:ascii="Times New Roman" w:hAnsi="Times New Roman" w:cs="Times New Roman"/>
        </w:rPr>
      </w:pPr>
      <w:r w:rsidRPr="00DC3B15">
        <w:rPr>
          <w:rFonts w:ascii="Times New Roman" w:hAnsi="Times New Roman" w:cs="Times New Roman"/>
        </w:rPr>
        <w:t>Screening for intimate partner violence and sexual coercion</w:t>
      </w:r>
    </w:p>
    <w:p w14:paraId="19E7869C" w14:textId="77777777" w:rsidR="00A350A0" w:rsidRPr="00DC3B15" w:rsidRDefault="00000000" w:rsidP="00DC3B15">
      <w:pPr>
        <w:pStyle w:val="Compact"/>
        <w:numPr>
          <w:ilvl w:val="0"/>
          <w:numId w:val="5"/>
        </w:numPr>
        <w:spacing w:line="360" w:lineRule="auto"/>
        <w:jc w:val="both"/>
        <w:rPr>
          <w:rFonts w:ascii="Times New Roman" w:hAnsi="Times New Roman" w:cs="Times New Roman"/>
        </w:rPr>
      </w:pPr>
      <w:r w:rsidRPr="00DC3B15">
        <w:rPr>
          <w:rFonts w:ascii="Times New Roman" w:hAnsi="Times New Roman" w:cs="Times New Roman"/>
        </w:rPr>
        <w:t>Mental health assessment and support</w:t>
      </w:r>
    </w:p>
    <w:p w14:paraId="6223D3E7" w14:textId="77777777" w:rsidR="00A350A0" w:rsidRPr="00DC3B15" w:rsidRDefault="00000000" w:rsidP="00DC3B15">
      <w:pPr>
        <w:pStyle w:val="Compact"/>
        <w:numPr>
          <w:ilvl w:val="0"/>
          <w:numId w:val="5"/>
        </w:numPr>
        <w:spacing w:line="360" w:lineRule="auto"/>
        <w:jc w:val="both"/>
        <w:rPr>
          <w:rFonts w:ascii="Times New Roman" w:hAnsi="Times New Roman" w:cs="Times New Roman"/>
        </w:rPr>
      </w:pPr>
      <w:r w:rsidRPr="00DC3B15">
        <w:rPr>
          <w:rFonts w:ascii="Times New Roman" w:hAnsi="Times New Roman" w:cs="Times New Roman"/>
        </w:rPr>
        <w:t>Referral pathways to specialized services when needed</w:t>
      </w:r>
    </w:p>
    <w:p w14:paraId="13853ED4"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39" w:name="hiv-testing-and-counseling-gaps"/>
      <w:bookmarkEnd w:id="38"/>
      <w:r w:rsidRPr="00DC3B15">
        <w:rPr>
          <w:rFonts w:ascii="Times New Roman" w:hAnsi="Times New Roman" w:cs="Times New Roman"/>
          <w:b/>
          <w:bCs/>
          <w:color w:val="auto"/>
          <w:sz w:val="24"/>
          <w:szCs w:val="24"/>
        </w:rPr>
        <w:t>7.4 HIV Testing and Counseling Gaps</w:t>
      </w:r>
    </w:p>
    <w:p w14:paraId="79C812CB"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 xml:space="preserve">HIV testing represents a critical entry point for prevention and </w:t>
      </w:r>
      <w:proofErr w:type="gramStart"/>
      <w:r w:rsidRPr="00DC3B15">
        <w:rPr>
          <w:rFonts w:ascii="Times New Roman" w:hAnsi="Times New Roman" w:cs="Times New Roman"/>
        </w:rPr>
        <w:t>care, yet</w:t>
      </w:r>
      <w:proofErr w:type="gramEnd"/>
      <w:r w:rsidRPr="00DC3B15">
        <w:rPr>
          <w:rFonts w:ascii="Times New Roman" w:hAnsi="Times New Roman" w:cs="Times New Roman"/>
        </w:rPr>
        <w:t xml:space="preserve"> testing rates among divorced and widowed postmenopausal women remain low. Research examining factors associated with lifetime HIV testing among women in Southeast Asian countries found that marital status, age, education, and wealth were significantly associated with testing uptake (</w:t>
      </w:r>
      <w:hyperlink w:anchor="ref-soe2023">
        <w:r w:rsidRPr="00DC3B15">
          <w:rPr>
            <w:rStyle w:val="af"/>
            <w:rFonts w:ascii="Times New Roman" w:hAnsi="Times New Roman" w:cs="Times New Roman"/>
            <w:color w:val="auto"/>
          </w:rPr>
          <w:t>Khin et al., 2023</w:t>
        </w:r>
      </w:hyperlink>
      <w:r w:rsidRPr="00DC3B15">
        <w:rPr>
          <w:rFonts w:ascii="Times New Roman" w:hAnsi="Times New Roman" w:cs="Times New Roman"/>
        </w:rPr>
        <w:t>). Divorced and widowed women demonstrated higher testing rates in some contexts (AOR=1.77 in sub-Saharan Africa) (</w:t>
      </w:r>
      <w:hyperlink w:anchor="ref-b2024">
        <w:r w:rsidRPr="00DC3B15">
          <w:rPr>
            <w:rStyle w:val="af"/>
            <w:rFonts w:ascii="Times New Roman" w:hAnsi="Times New Roman" w:cs="Times New Roman"/>
            <w:color w:val="auto"/>
          </w:rPr>
          <w:t>Terefe et al., 2024</w:t>
        </w:r>
      </w:hyperlink>
      <w:r w:rsidRPr="00DC3B15">
        <w:rPr>
          <w:rFonts w:ascii="Times New Roman" w:hAnsi="Times New Roman" w:cs="Times New Roman"/>
        </w:rPr>
        <w:t>), potentially reflecting increased risk awareness following marital dissolution.</w:t>
      </w:r>
    </w:p>
    <w:p w14:paraId="0B85F667"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 xml:space="preserve">However, substantial testing gaps persist. Studies have shown that self-perceived HIV risk is a key terminant of HIV testing uptake, yet the </w:t>
      </w:r>
      <w:proofErr w:type="gramStart"/>
      <w:r w:rsidRPr="00DC3B15">
        <w:rPr>
          <w:rFonts w:ascii="Times New Roman" w:hAnsi="Times New Roman" w:cs="Times New Roman"/>
        </w:rPr>
        <w:t>low risk</w:t>
      </w:r>
      <w:proofErr w:type="gramEnd"/>
      <w:r w:rsidRPr="00DC3B15">
        <w:rPr>
          <w:rFonts w:ascii="Times New Roman" w:hAnsi="Times New Roman" w:cs="Times New Roman"/>
        </w:rPr>
        <w:t xml:space="preserve"> perception among postmenopausal women creates a fundamental barrier to seeking testing services (</w:t>
      </w:r>
      <w:hyperlink w:anchor="ref-c2020">
        <w:r w:rsidRPr="00DC3B15">
          <w:rPr>
            <w:rStyle w:val="af"/>
            <w:rFonts w:ascii="Times New Roman" w:hAnsi="Times New Roman" w:cs="Times New Roman"/>
            <w:color w:val="auto"/>
          </w:rPr>
          <w:t>Johnson et al., 2020</w:t>
        </w:r>
      </w:hyperlink>
      <w:r w:rsidRPr="00DC3B15">
        <w:rPr>
          <w:rFonts w:ascii="Times New Roman" w:hAnsi="Times New Roman" w:cs="Times New Roman"/>
        </w:rPr>
        <w:t xml:space="preserve">). HIV self-testing (HIVST) has emerged as a promising strategy to increase testing uptake among populations who face barriers to facility-based testing. Research has shown that HIVST increased test frequency and yielded higher proportions of first-time testers, with </w:t>
      </w:r>
      <w:proofErr w:type="gramStart"/>
      <w:r w:rsidRPr="00DC3B15">
        <w:rPr>
          <w:rFonts w:ascii="Times New Roman" w:hAnsi="Times New Roman" w:cs="Times New Roman"/>
        </w:rPr>
        <w:t>particular benefits</w:t>
      </w:r>
      <w:proofErr w:type="gramEnd"/>
      <w:r w:rsidRPr="00DC3B15">
        <w:rPr>
          <w:rFonts w:ascii="Times New Roman" w:hAnsi="Times New Roman" w:cs="Times New Roman"/>
        </w:rPr>
        <w:t xml:space="preserve"> for key populations (</w:t>
      </w:r>
      <w:hyperlink w:anchor="ref-t2020">
        <w:r w:rsidRPr="00DC3B15">
          <w:rPr>
            <w:rStyle w:val="af"/>
            <w:rFonts w:ascii="Times New Roman" w:hAnsi="Times New Roman" w:cs="Times New Roman"/>
            <w:color w:val="auto"/>
          </w:rPr>
          <w:t>Witzel et al., 2020</w:t>
        </w:r>
      </w:hyperlink>
      <w:r w:rsidRPr="00DC3B15">
        <w:rPr>
          <w:rFonts w:ascii="Times New Roman" w:hAnsi="Times New Roman" w:cs="Times New Roman"/>
        </w:rPr>
        <w:t>). However, knowledge and utilization of HIVST among women in sub-Saharan Africa was only 2.17%, indicating that even innovative testing approaches remain underutilized (</w:t>
      </w:r>
      <w:hyperlink w:anchor="ref-b2024">
        <w:r w:rsidRPr="00DC3B15">
          <w:rPr>
            <w:rStyle w:val="af"/>
            <w:rFonts w:ascii="Times New Roman" w:hAnsi="Times New Roman" w:cs="Times New Roman"/>
            <w:color w:val="auto"/>
          </w:rPr>
          <w:t>Terefe et al., 2024</w:t>
        </w:r>
      </w:hyperlink>
      <w:r w:rsidRPr="00DC3B15">
        <w:rPr>
          <w:rFonts w:ascii="Times New Roman" w:hAnsi="Times New Roman" w:cs="Times New Roman"/>
        </w:rPr>
        <w:t>).</w:t>
      </w:r>
    </w:p>
    <w:p w14:paraId="1D8D6AE2" w14:textId="63A131F6"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 xml:space="preserve">Counseling services for postmenopausal women require specialized approaches that address age-specific concerns, relationship dynamics, and the psychosocial context of testing. Standard HIV counseling protocols designed for younger populations may not adequately address the fears, concerns, and information needs of divorced and widowed postmenopausal women. Counseling must acknowledge the stigma and shame that older women may experience around HIV testing, normalize sexual activity in later life, and </w:t>
      </w:r>
      <w:r w:rsidRPr="00DC3B15">
        <w:rPr>
          <w:rFonts w:ascii="Times New Roman" w:hAnsi="Times New Roman" w:cs="Times New Roman"/>
        </w:rPr>
        <w:lastRenderedPageBreak/>
        <w:t>provide practical guidance on risk reduction strategies appropriate for their life circumstances.</w:t>
      </w:r>
    </w:p>
    <w:p w14:paraId="554A2C74" w14:textId="77777777" w:rsidR="00A350A0" w:rsidRPr="00DC3B15" w:rsidRDefault="00000000" w:rsidP="00DC3B15">
      <w:pPr>
        <w:pStyle w:val="2"/>
        <w:spacing w:line="360" w:lineRule="auto"/>
        <w:jc w:val="both"/>
        <w:rPr>
          <w:rFonts w:ascii="Times New Roman" w:hAnsi="Times New Roman" w:cs="Times New Roman"/>
          <w:color w:val="auto"/>
          <w:sz w:val="24"/>
          <w:szCs w:val="24"/>
        </w:rPr>
      </w:pPr>
      <w:bookmarkStart w:id="40" w:name="discussion-and-synthesis-of-findings"/>
      <w:bookmarkEnd w:id="35"/>
      <w:bookmarkEnd w:id="39"/>
      <w:r w:rsidRPr="00DC3B15">
        <w:rPr>
          <w:rFonts w:ascii="Times New Roman" w:hAnsi="Times New Roman" w:cs="Times New Roman"/>
          <w:b/>
          <w:bCs/>
          <w:color w:val="auto"/>
          <w:sz w:val="24"/>
          <w:szCs w:val="24"/>
        </w:rPr>
        <w:t>8. Discussion and Synthesis of Findings</w:t>
      </w:r>
    </w:p>
    <w:p w14:paraId="19983B81"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The evidence synthesized in this report reveals that divorced and widowed postmenopausal women in Hong Kong and globally face a complex constellation of biological, psychological, social, and structural vulnerabilities that heighten HIV risk while simultaneously reducing perceived susceptibility and access to prevention resources. This paradoxical situation—increased vulnerability coupled with decreased awareness and service provision—creates a dangerous blind spot in HIV prevention efforts that demands urgent attention.</w:t>
      </w:r>
    </w:p>
    <w:p w14:paraId="002F83C8" w14:textId="77777777"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 xml:space="preserve">Several key themes emerge from </w:t>
      </w:r>
      <w:proofErr w:type="gramStart"/>
      <w:r w:rsidRPr="00DC3B15">
        <w:rPr>
          <w:rFonts w:ascii="Times New Roman" w:hAnsi="Times New Roman" w:cs="Times New Roman"/>
        </w:rPr>
        <w:t>the literature</w:t>
      </w:r>
      <w:proofErr w:type="gramEnd"/>
      <w:r w:rsidRPr="00DC3B15">
        <w:rPr>
          <w:rFonts w:ascii="Times New Roman" w:hAnsi="Times New Roman" w:cs="Times New Roman"/>
        </w:rPr>
        <w:t>. First, the biological changes of menopause directly increase HIV transmission risk through vaginal atrophy and immune system changes, yet these physiological vulnerabilities remain poorly understood by both postmenopausal women and healthcare providers. Second, HIV risk perception among this population is systematically distorted by age-based assumptions, societal narratives about older women’s sexuality, and the conflation of fertility cessation with STI invulnerability. Third, condom negotiation capacity is constrained by multi-level barriers operating at individual, interpersonal, community, and structural levels, with gender power dynamics and male partner resistance representing particularly intractable challenges. Fourth, the healthcare system response remains profoundly inadequate, characterized by provider biases, fragmented services, and the absence of age-appropriate sexual health programming.</w:t>
      </w:r>
    </w:p>
    <w:p w14:paraId="44C62509" w14:textId="3C1EEDB0"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 xml:space="preserve">The Hong Kong context presents unique opportunities and challenges. As a developed region with strong health infrastructure and universal healthcare access, Hong Kong possesses the resources to address these gaps effectively. However, cultural conservatism around sexuality, traditional gender norms, and the marginalization of divorced and widowed women in Chinese society create powerful barriers to open discussion and service provision. The intersection of traditional Chinese values with modern healthcare </w:t>
      </w:r>
      <w:r w:rsidRPr="00DC3B15">
        <w:rPr>
          <w:rFonts w:ascii="Times New Roman" w:hAnsi="Times New Roman" w:cs="Times New Roman"/>
        </w:rPr>
        <w:lastRenderedPageBreak/>
        <w:t>systems requires culturally adapted approaches that respect cultural sensitivities while prioritizing women’s health and rights.</w:t>
      </w:r>
    </w:p>
    <w:p w14:paraId="00879859" w14:textId="77777777" w:rsidR="00A350A0" w:rsidRPr="00DC3B15" w:rsidRDefault="00000000" w:rsidP="00DC3B15">
      <w:pPr>
        <w:pStyle w:val="2"/>
        <w:spacing w:line="360" w:lineRule="auto"/>
        <w:jc w:val="both"/>
        <w:rPr>
          <w:rFonts w:ascii="Times New Roman" w:hAnsi="Times New Roman" w:cs="Times New Roman"/>
          <w:color w:val="auto"/>
          <w:sz w:val="24"/>
          <w:szCs w:val="24"/>
        </w:rPr>
      </w:pPr>
      <w:bookmarkStart w:id="41" w:name="recommendations"/>
      <w:bookmarkEnd w:id="40"/>
      <w:r w:rsidRPr="00DC3B15">
        <w:rPr>
          <w:rFonts w:ascii="Times New Roman" w:hAnsi="Times New Roman" w:cs="Times New Roman"/>
          <w:b/>
          <w:bCs/>
          <w:color w:val="auto"/>
          <w:sz w:val="24"/>
          <w:szCs w:val="24"/>
        </w:rPr>
        <w:t>9. Recommendations</w:t>
      </w:r>
    </w:p>
    <w:p w14:paraId="6CEC4C25"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42" w:name="research-priorities"/>
      <w:r w:rsidRPr="00DC3B15">
        <w:rPr>
          <w:rFonts w:ascii="Times New Roman" w:hAnsi="Times New Roman" w:cs="Times New Roman"/>
          <w:b/>
          <w:bCs/>
          <w:color w:val="auto"/>
          <w:sz w:val="24"/>
          <w:szCs w:val="24"/>
        </w:rPr>
        <w:t>9.1 Research Priorities</w:t>
      </w:r>
    </w:p>
    <w:p w14:paraId="40322207"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Future research must prioritize qualitative investigations that center the voices and lived experiences of divorced and widowed postmenopausal women in Hong Kong. Mixed-methods studies examining sexual health knowledge, risk perception, and condom negotiation barriers specific to this population would provide essential evidence for intervention development. Longitudinal research tracking sexual health trajectories following divorce or widowhood could illuminate critical intervention windows and inform prevention timing.</w:t>
      </w:r>
    </w:p>
    <w:p w14:paraId="5E502BDA"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43" w:name="clinical-practice-improvements"/>
      <w:bookmarkEnd w:id="42"/>
      <w:r w:rsidRPr="00DC3B15">
        <w:rPr>
          <w:rFonts w:ascii="Times New Roman" w:hAnsi="Times New Roman" w:cs="Times New Roman"/>
          <w:b/>
          <w:bCs/>
          <w:color w:val="auto"/>
          <w:sz w:val="24"/>
          <w:szCs w:val="24"/>
        </w:rPr>
        <w:t>9.2 Clinical Practice Improvements</w:t>
      </w:r>
    </w:p>
    <w:p w14:paraId="44AF24B5"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Healthcare providers must receive training on sexual health assessment and counseling for postmenopausal patients, challenging ageist assumptions and normalizing comprehensive sexual health care across the lifespan. Routine sexual history taking, HIV/STI risk assessment, and testing should be integrated into primary care for all adults regardless of age. Development of clinical guidelines specific to postmenopausal sexual health would support standardized, evidence-based practice.</w:t>
      </w:r>
    </w:p>
    <w:p w14:paraId="0E201DC8"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44" w:name="health-education-and-promotion"/>
      <w:bookmarkEnd w:id="43"/>
      <w:r w:rsidRPr="00DC3B15">
        <w:rPr>
          <w:rFonts w:ascii="Times New Roman" w:hAnsi="Times New Roman" w:cs="Times New Roman"/>
          <w:b/>
          <w:bCs/>
          <w:color w:val="auto"/>
          <w:sz w:val="24"/>
          <w:szCs w:val="24"/>
        </w:rPr>
        <w:t>9.3 Health Education and Promotion</w:t>
      </w:r>
    </w:p>
    <w:p w14:paraId="012335F6"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Culturally appropriate, age-specific sexual health education campaigns must be developed and disseminated through multiple channels including healthcare settings, community organizations, and digital platforms. Educational materials should explicitly address the intersection of menopause and HIV risk, challenge myths about older women’s invulnerability, and provide practical guidance on condom negotiation and safer sex strategies.</w:t>
      </w:r>
    </w:p>
    <w:p w14:paraId="3ED9C99A" w14:textId="77777777" w:rsidR="00A350A0" w:rsidRPr="00DC3B15" w:rsidRDefault="00000000" w:rsidP="00DC3B15">
      <w:pPr>
        <w:pStyle w:val="3"/>
        <w:spacing w:line="360" w:lineRule="auto"/>
        <w:jc w:val="both"/>
        <w:rPr>
          <w:rFonts w:ascii="Times New Roman" w:hAnsi="Times New Roman" w:cs="Times New Roman"/>
          <w:color w:val="auto"/>
          <w:sz w:val="24"/>
          <w:szCs w:val="24"/>
        </w:rPr>
      </w:pPr>
      <w:bookmarkStart w:id="45" w:name="policy-and-program-development"/>
      <w:bookmarkEnd w:id="44"/>
      <w:r w:rsidRPr="00DC3B15">
        <w:rPr>
          <w:rFonts w:ascii="Times New Roman" w:hAnsi="Times New Roman" w:cs="Times New Roman"/>
          <w:b/>
          <w:bCs/>
          <w:color w:val="auto"/>
          <w:sz w:val="24"/>
          <w:szCs w:val="24"/>
        </w:rPr>
        <w:lastRenderedPageBreak/>
        <w:t>9.4 Policy and Program Development</w:t>
      </w:r>
    </w:p>
    <w:p w14:paraId="64AD52F5" w14:textId="1A6EDEE2"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HIV prevention programming must expand beyond youth-focused initiatives to include divorced and widowed postmenopausal women as a priority population. Integration of sexual health services into aging-focused healthcare platforms would improve access and reduce fragmentation. Policy advocacy to reduce stigma, promote women’s sexual health rights, and ensure equitable service provision across the lifespan represents an essential structural intervention.</w:t>
      </w:r>
    </w:p>
    <w:p w14:paraId="68546ABA" w14:textId="77777777" w:rsidR="00A350A0" w:rsidRPr="00DC3B15" w:rsidRDefault="00000000" w:rsidP="00DC3B15">
      <w:pPr>
        <w:pStyle w:val="2"/>
        <w:spacing w:line="360" w:lineRule="auto"/>
        <w:jc w:val="both"/>
        <w:rPr>
          <w:rFonts w:ascii="Times New Roman" w:hAnsi="Times New Roman" w:cs="Times New Roman"/>
          <w:color w:val="auto"/>
          <w:sz w:val="24"/>
          <w:szCs w:val="24"/>
        </w:rPr>
      </w:pPr>
      <w:bookmarkStart w:id="46" w:name="conclusion"/>
      <w:bookmarkEnd w:id="41"/>
      <w:bookmarkEnd w:id="45"/>
      <w:r w:rsidRPr="00DC3B15">
        <w:rPr>
          <w:rFonts w:ascii="Times New Roman" w:hAnsi="Times New Roman" w:cs="Times New Roman"/>
          <w:b/>
          <w:bCs/>
          <w:color w:val="auto"/>
          <w:sz w:val="24"/>
          <w:szCs w:val="24"/>
        </w:rPr>
        <w:t>10. Conclusion</w:t>
      </w:r>
    </w:p>
    <w:p w14:paraId="098F46BA" w14:textId="77777777" w:rsidR="00A350A0" w:rsidRPr="00DC3B15" w:rsidRDefault="00000000" w:rsidP="00DC3B15">
      <w:pPr>
        <w:pStyle w:val="FirstParagraph"/>
        <w:spacing w:line="360" w:lineRule="auto"/>
        <w:jc w:val="both"/>
        <w:rPr>
          <w:rFonts w:ascii="Times New Roman" w:hAnsi="Times New Roman" w:cs="Times New Roman"/>
        </w:rPr>
      </w:pPr>
      <w:r w:rsidRPr="00DC3B15">
        <w:rPr>
          <w:rFonts w:ascii="Times New Roman" w:hAnsi="Times New Roman" w:cs="Times New Roman"/>
        </w:rPr>
        <w:t>Divorced and widowed postmenopausal women represent an invisible and underserved population in HIV prevention efforts. The convergence of biological vulnerabilities, psychosocial challenges, sociocultural barriers, and health system inadequacies creates a perfect storm of HIV risk that remains largely unaddressed. As populations age globally and HIV prevalence increases among older adults, the sexual health needs of postmenopausal women—particularly those navigating marital dissolution—must move from the margins to the center of public health attention.</w:t>
      </w:r>
    </w:p>
    <w:p w14:paraId="41F1BB45" w14:textId="37B3FD09" w:rsidR="00A350A0" w:rsidRPr="00DC3B15" w:rsidRDefault="00000000" w:rsidP="00DC3B15">
      <w:pPr>
        <w:pStyle w:val="a0"/>
        <w:spacing w:line="360" w:lineRule="auto"/>
        <w:jc w:val="both"/>
        <w:rPr>
          <w:rFonts w:ascii="Times New Roman" w:hAnsi="Times New Roman" w:cs="Times New Roman"/>
        </w:rPr>
      </w:pPr>
      <w:r w:rsidRPr="00DC3B15">
        <w:rPr>
          <w:rFonts w:ascii="Times New Roman" w:hAnsi="Times New Roman" w:cs="Times New Roman"/>
        </w:rPr>
        <w:t>Hong Kong has both the resources and the imperative to lead regional efforts in addressing this critical gap. By prioritizing research, strengthening clinical practice, expanding health education, and reforming policies and programs, Hong Kong can model comprehensive, rights-based approaches to sexual health across the lifespan. The health and dignity of divorced and widowed postmenopausal women demand nothing less than full recognition of their sexual health needs and HIV prevention rights. Only through concerted action at individual, relational, community, and structural levels can we ensure that no woman—regardless of age or marital status—is left behind in the global HIV response.</w:t>
      </w:r>
    </w:p>
    <w:p w14:paraId="71AA1723" w14:textId="0A60C3DD" w:rsidR="00A350A0" w:rsidRPr="00DC3B15" w:rsidRDefault="00A350A0" w:rsidP="00DC3B15">
      <w:pPr>
        <w:spacing w:line="360" w:lineRule="auto"/>
        <w:jc w:val="both"/>
        <w:rPr>
          <w:rFonts w:ascii="Times New Roman" w:hAnsi="Times New Roman" w:cs="Times New Roman"/>
        </w:rPr>
      </w:pPr>
    </w:p>
    <w:p w14:paraId="25469F17" w14:textId="77777777" w:rsidR="00A350A0" w:rsidRPr="00DC3B15" w:rsidRDefault="00000000" w:rsidP="00DC3B15">
      <w:pPr>
        <w:pStyle w:val="2"/>
        <w:spacing w:line="360" w:lineRule="auto"/>
        <w:jc w:val="both"/>
        <w:rPr>
          <w:rFonts w:ascii="Times New Roman" w:hAnsi="Times New Roman" w:cs="Times New Roman"/>
          <w:b/>
          <w:bCs/>
          <w:color w:val="auto"/>
          <w:sz w:val="24"/>
          <w:szCs w:val="24"/>
        </w:rPr>
      </w:pPr>
      <w:bookmarkStart w:id="47" w:name="references"/>
      <w:bookmarkEnd w:id="46"/>
      <w:r w:rsidRPr="00DC3B15">
        <w:rPr>
          <w:rFonts w:ascii="Times New Roman" w:hAnsi="Times New Roman" w:cs="Times New Roman"/>
          <w:b/>
          <w:bCs/>
          <w:color w:val="auto"/>
          <w:sz w:val="24"/>
          <w:szCs w:val="24"/>
        </w:rPr>
        <w:lastRenderedPageBreak/>
        <w:t>References</w:t>
      </w:r>
    </w:p>
    <w:p w14:paraId="2151F51F" w14:textId="77777777" w:rsidR="00A350A0" w:rsidRPr="00DC3B15" w:rsidRDefault="00000000" w:rsidP="00DC3B15">
      <w:pPr>
        <w:pStyle w:val="a9"/>
        <w:spacing w:line="360" w:lineRule="auto"/>
        <w:jc w:val="both"/>
        <w:rPr>
          <w:rFonts w:ascii="Times New Roman" w:hAnsi="Times New Roman" w:cs="Times New Roman"/>
        </w:rPr>
      </w:pPr>
      <w:bookmarkStart w:id="48" w:name="ref-noura2023"/>
      <w:bookmarkStart w:id="49" w:name="refs"/>
      <w:r w:rsidRPr="00DC3B15">
        <w:rPr>
          <w:rFonts w:ascii="Times New Roman" w:hAnsi="Times New Roman" w:cs="Times New Roman"/>
        </w:rPr>
        <w:t xml:space="preserve">Alomair, N., Alageel, S., Davies, N., &amp; Bailey, J. (2023). Muslim womens knowledge, views, and attitudes towards sexually transmitted infections in saudi arabia: A qualitative study. </w:t>
      </w:r>
      <w:r w:rsidRPr="00DC3B15">
        <w:rPr>
          <w:rFonts w:ascii="Times New Roman" w:hAnsi="Times New Roman" w:cs="Times New Roman"/>
          <w:i/>
          <w:iCs/>
        </w:rPr>
        <w:t>PLoS ONE</w:t>
      </w:r>
      <w:r w:rsidRPr="00DC3B15">
        <w:rPr>
          <w:rFonts w:ascii="Times New Roman" w:hAnsi="Times New Roman" w:cs="Times New Roman"/>
        </w:rPr>
        <w:t>.</w:t>
      </w:r>
    </w:p>
    <w:p w14:paraId="60356FD7" w14:textId="77777777" w:rsidR="00A350A0" w:rsidRPr="00DC3B15" w:rsidRDefault="00000000" w:rsidP="00DC3B15">
      <w:pPr>
        <w:pStyle w:val="a9"/>
        <w:spacing w:line="360" w:lineRule="auto"/>
        <w:jc w:val="both"/>
        <w:rPr>
          <w:rFonts w:ascii="Times New Roman" w:hAnsi="Times New Roman" w:cs="Times New Roman"/>
        </w:rPr>
      </w:pPr>
      <w:bookmarkStart w:id="50" w:name="ref-arratee2019"/>
      <w:bookmarkEnd w:id="48"/>
      <w:r w:rsidRPr="00DC3B15">
        <w:rPr>
          <w:rFonts w:ascii="Times New Roman" w:hAnsi="Times New Roman" w:cs="Times New Roman"/>
        </w:rPr>
        <w:t xml:space="preserve">Ayuttacorn, A., Tangmunkongvorakul, A., Musumari, P., Srithanaviboonchai, K., Jirattikorn, A., &amp; Aurpibul, L. (2019). Disclosure of HIV status among shan female migrant workers living with HIV in northern thailand: A qualitative study. </w:t>
      </w:r>
      <w:r w:rsidRPr="00DC3B15">
        <w:rPr>
          <w:rFonts w:ascii="Times New Roman" w:hAnsi="Times New Roman" w:cs="Times New Roman"/>
          <w:i/>
          <w:iCs/>
        </w:rPr>
        <w:t>PLoS ONE</w:t>
      </w:r>
      <w:r w:rsidRPr="00DC3B15">
        <w:rPr>
          <w:rFonts w:ascii="Times New Roman" w:hAnsi="Times New Roman" w:cs="Times New Roman"/>
        </w:rPr>
        <w:t>.</w:t>
      </w:r>
    </w:p>
    <w:p w14:paraId="7D10732D" w14:textId="77777777" w:rsidR="00A350A0" w:rsidRPr="00DC3B15" w:rsidRDefault="00000000" w:rsidP="00DC3B15">
      <w:pPr>
        <w:pStyle w:val="a9"/>
        <w:spacing w:line="360" w:lineRule="auto"/>
        <w:jc w:val="both"/>
        <w:rPr>
          <w:rFonts w:ascii="Times New Roman" w:hAnsi="Times New Roman" w:cs="Times New Roman"/>
        </w:rPr>
      </w:pPr>
      <w:bookmarkStart w:id="51" w:name="ref-laura2021"/>
      <w:bookmarkEnd w:id="50"/>
      <w:r w:rsidRPr="00DC3B15">
        <w:rPr>
          <w:rFonts w:ascii="Times New Roman" w:hAnsi="Times New Roman" w:cs="Times New Roman"/>
        </w:rPr>
        <w:t xml:space="preserve">Bermudez, L. G., Mulenga, D. M., Musheke, M., &amp; Mathur, S. (2021). Intersections of financial agency, gender dynamics, and HIV risk: A qualitative study with adolescent girls and young women in zambia. </w:t>
      </w:r>
      <w:r w:rsidRPr="00DC3B15">
        <w:rPr>
          <w:rFonts w:ascii="Times New Roman" w:hAnsi="Times New Roman" w:cs="Times New Roman"/>
          <w:i/>
          <w:iCs/>
        </w:rPr>
        <w:t>Global Public Health</w:t>
      </w:r>
      <w:r w:rsidRPr="00DC3B15">
        <w:rPr>
          <w:rFonts w:ascii="Times New Roman" w:hAnsi="Times New Roman" w:cs="Times New Roman"/>
        </w:rPr>
        <w:t>.</w:t>
      </w:r>
    </w:p>
    <w:p w14:paraId="7B1F9103" w14:textId="77777777" w:rsidR="00A350A0" w:rsidRPr="00DC3B15" w:rsidRDefault="00000000" w:rsidP="00DC3B15">
      <w:pPr>
        <w:pStyle w:val="a9"/>
        <w:spacing w:line="360" w:lineRule="auto"/>
        <w:jc w:val="both"/>
        <w:rPr>
          <w:rFonts w:ascii="Times New Roman" w:hAnsi="Times New Roman" w:cs="Times New Roman"/>
        </w:rPr>
      </w:pPr>
      <w:bookmarkStart w:id="52" w:name="ref-mekdem2025"/>
      <w:bookmarkEnd w:id="51"/>
      <w:r w:rsidRPr="00DC3B15">
        <w:rPr>
          <w:rFonts w:ascii="Times New Roman" w:hAnsi="Times New Roman" w:cs="Times New Roman"/>
        </w:rPr>
        <w:t xml:space="preserve">Bisrat, M., Alemayehu, W. A., Beyene, E., Elkomi, R., Gillani, S. F., Alvi, S., Gasmelseed, H., Dusmatova, S., Mynedi, S., &amp; Michael, M. (2025). Determinants of HIV prevalence among sexually active age group women in ethiopia. </w:t>
      </w:r>
      <w:r w:rsidRPr="00DC3B15">
        <w:rPr>
          <w:rFonts w:ascii="Times New Roman" w:hAnsi="Times New Roman" w:cs="Times New Roman"/>
          <w:i/>
          <w:iCs/>
        </w:rPr>
        <w:t>Medtigo Journal of Medicine</w:t>
      </w:r>
      <w:r w:rsidRPr="00DC3B15">
        <w:rPr>
          <w:rFonts w:ascii="Times New Roman" w:hAnsi="Times New Roman" w:cs="Times New Roman"/>
        </w:rPr>
        <w:t>.</w:t>
      </w:r>
    </w:p>
    <w:p w14:paraId="050B101D" w14:textId="77777777" w:rsidR="00A350A0" w:rsidRPr="00DC3B15" w:rsidRDefault="00000000" w:rsidP="00DC3B15">
      <w:pPr>
        <w:pStyle w:val="a9"/>
        <w:spacing w:line="360" w:lineRule="auto"/>
        <w:jc w:val="both"/>
        <w:rPr>
          <w:rFonts w:ascii="Times New Roman" w:hAnsi="Times New Roman" w:cs="Times New Roman"/>
        </w:rPr>
      </w:pPr>
      <w:bookmarkStart w:id="53" w:name="ref-eugene2021"/>
      <w:bookmarkEnd w:id="52"/>
      <w:r w:rsidRPr="00DC3B15">
        <w:rPr>
          <w:rFonts w:ascii="Times New Roman" w:hAnsi="Times New Roman" w:cs="Times New Roman"/>
        </w:rPr>
        <w:t xml:space="preserve">Budu, E., Ahinkorah, B. O., Seidu, A., Hagan, J. E., Agbemavi, W., Frimpong, J. B., Adu, C., Dickson, K. S., &amp; Yaya, S. (2021). Child marriage and sexual autonomy among women in sub-saharan africa: Evidence from 31 demographic and health surveys. </w:t>
      </w:r>
      <w:r w:rsidRPr="00DC3B15">
        <w:rPr>
          <w:rFonts w:ascii="Times New Roman" w:hAnsi="Times New Roman" w:cs="Times New Roman"/>
          <w:i/>
          <w:iCs/>
        </w:rPr>
        <w:t>Multidisciplinary Digital Publishing Institute</w:t>
      </w:r>
      <w:r w:rsidRPr="00DC3B15">
        <w:rPr>
          <w:rFonts w:ascii="Times New Roman" w:hAnsi="Times New Roman" w:cs="Times New Roman"/>
        </w:rPr>
        <w:t>.</w:t>
      </w:r>
    </w:p>
    <w:p w14:paraId="1475CAEE" w14:textId="77777777" w:rsidR="00A350A0" w:rsidRPr="00DC3B15" w:rsidRDefault="00000000" w:rsidP="00DC3B15">
      <w:pPr>
        <w:pStyle w:val="a9"/>
        <w:spacing w:line="360" w:lineRule="auto"/>
        <w:jc w:val="both"/>
        <w:rPr>
          <w:rFonts w:ascii="Times New Roman" w:hAnsi="Times New Roman" w:cs="Times New Roman"/>
        </w:rPr>
      </w:pPr>
      <w:bookmarkStart w:id="54" w:name="ref-susan2015"/>
      <w:bookmarkEnd w:id="53"/>
      <w:r w:rsidRPr="00DC3B15">
        <w:rPr>
          <w:rFonts w:ascii="Times New Roman" w:hAnsi="Times New Roman" w:cs="Times New Roman"/>
        </w:rPr>
        <w:t xml:space="preserve">Carr, S. (2015). Psychosexual health in gynecological cancer. </w:t>
      </w:r>
      <w:r w:rsidRPr="00DC3B15">
        <w:rPr>
          <w:rFonts w:ascii="Times New Roman" w:hAnsi="Times New Roman" w:cs="Times New Roman"/>
          <w:i/>
          <w:iCs/>
        </w:rPr>
        <w:t>Elsevier BV</w:t>
      </w:r>
      <w:r w:rsidRPr="00DC3B15">
        <w:rPr>
          <w:rFonts w:ascii="Times New Roman" w:hAnsi="Times New Roman" w:cs="Times New Roman"/>
        </w:rPr>
        <w:t>.</w:t>
      </w:r>
    </w:p>
    <w:p w14:paraId="05F6CE40" w14:textId="77777777" w:rsidR="00A350A0" w:rsidRPr="00DC3B15" w:rsidRDefault="00000000" w:rsidP="00DC3B15">
      <w:pPr>
        <w:pStyle w:val="a9"/>
        <w:spacing w:line="360" w:lineRule="auto"/>
        <w:jc w:val="both"/>
        <w:rPr>
          <w:rFonts w:ascii="Times New Roman" w:hAnsi="Times New Roman" w:cs="Times New Roman"/>
        </w:rPr>
      </w:pPr>
      <w:bookmarkStart w:id="55" w:name="ref-yamikani2022"/>
      <w:bookmarkEnd w:id="54"/>
      <w:r w:rsidRPr="00DC3B15">
        <w:rPr>
          <w:rFonts w:ascii="Times New Roman" w:hAnsi="Times New Roman" w:cs="Times New Roman"/>
        </w:rPr>
        <w:t xml:space="preserve">Chimwaza, Y. R. M., Dadabhai, S., Mipando, A. L. N., Mbeda, C., Panchia, R., Lucas, J., Chege, W., Hamilton, E. L., &amp; Sandfort, T. (2022). HIV risk perception and sexual behavior among HIV-uninfected men and transgender women who have sex with men in sub-saharan africa: Findings from the HPTN 075 qualitative sub-study. </w:t>
      </w:r>
      <w:r w:rsidRPr="00DC3B15">
        <w:rPr>
          <w:rFonts w:ascii="Times New Roman" w:hAnsi="Times New Roman" w:cs="Times New Roman"/>
          <w:i/>
          <w:iCs/>
        </w:rPr>
        <w:t>PLOS Global Public Health</w:t>
      </w:r>
      <w:r w:rsidRPr="00DC3B15">
        <w:rPr>
          <w:rFonts w:ascii="Times New Roman" w:hAnsi="Times New Roman" w:cs="Times New Roman"/>
        </w:rPr>
        <w:t>.</w:t>
      </w:r>
    </w:p>
    <w:p w14:paraId="68533328" w14:textId="77777777" w:rsidR="00A350A0" w:rsidRPr="00DC3B15" w:rsidRDefault="00000000" w:rsidP="00DC3B15">
      <w:pPr>
        <w:pStyle w:val="a9"/>
        <w:spacing w:line="360" w:lineRule="auto"/>
        <w:jc w:val="both"/>
        <w:rPr>
          <w:rFonts w:ascii="Times New Roman" w:hAnsi="Times New Roman" w:cs="Times New Roman"/>
        </w:rPr>
      </w:pPr>
      <w:bookmarkStart w:id="56" w:name="ref-j2018"/>
      <w:bookmarkEnd w:id="55"/>
      <w:r w:rsidRPr="00DC3B15">
        <w:rPr>
          <w:rFonts w:ascii="Times New Roman" w:hAnsi="Times New Roman" w:cs="Times New Roman"/>
        </w:rPr>
        <w:t xml:space="preserve">Cook, J., Burke-Miller, J., Steigman, P., Schwartz, R., Hessol, N., Milam, J., Merenstein, D., Anastos, K., Golub, E., &amp; Cohen, M. H. (2018). Prevalence, comorbidity, and correlates of psychiatric and substance use disorders and associations with HIV risk behaviors in a multisite cohort of women living with HIV. </w:t>
      </w:r>
      <w:r w:rsidRPr="00DC3B15">
        <w:rPr>
          <w:rFonts w:ascii="Times New Roman" w:hAnsi="Times New Roman" w:cs="Times New Roman"/>
          <w:i/>
          <w:iCs/>
        </w:rPr>
        <w:t>Aids and Behavior</w:t>
      </w:r>
      <w:r w:rsidRPr="00DC3B15">
        <w:rPr>
          <w:rFonts w:ascii="Times New Roman" w:hAnsi="Times New Roman" w:cs="Times New Roman"/>
        </w:rPr>
        <w:t>.</w:t>
      </w:r>
    </w:p>
    <w:p w14:paraId="5ADE716D" w14:textId="77777777" w:rsidR="00A350A0" w:rsidRPr="00DC3B15" w:rsidRDefault="00000000" w:rsidP="00DC3B15">
      <w:pPr>
        <w:pStyle w:val="a9"/>
        <w:spacing w:line="360" w:lineRule="auto"/>
        <w:jc w:val="both"/>
        <w:rPr>
          <w:rFonts w:ascii="Times New Roman" w:hAnsi="Times New Roman" w:cs="Times New Roman"/>
        </w:rPr>
      </w:pPr>
      <w:bookmarkStart w:id="57" w:name="ref-shard2022"/>
      <w:bookmarkEnd w:id="56"/>
      <w:r w:rsidRPr="00DC3B15">
        <w:rPr>
          <w:rFonts w:ascii="Times New Roman" w:hAnsi="Times New Roman" w:cs="Times New Roman"/>
        </w:rPr>
        <w:lastRenderedPageBreak/>
        <w:t xml:space="preserve">Davis, S. M., Montaque, H. D. G., &amp; Jackson, C. (2022). Talking with my sistahs: Examining discussions about HIV risk and prevention outcomes within black women sistah circles. </w:t>
      </w:r>
      <w:r w:rsidRPr="00DC3B15">
        <w:rPr>
          <w:rFonts w:ascii="Times New Roman" w:hAnsi="Times New Roman" w:cs="Times New Roman"/>
          <w:i/>
          <w:iCs/>
        </w:rPr>
        <w:t>Health Communication</w:t>
      </w:r>
      <w:r w:rsidRPr="00DC3B15">
        <w:rPr>
          <w:rFonts w:ascii="Times New Roman" w:hAnsi="Times New Roman" w:cs="Times New Roman"/>
        </w:rPr>
        <w:t>.</w:t>
      </w:r>
    </w:p>
    <w:p w14:paraId="22B25205" w14:textId="77777777" w:rsidR="00A350A0" w:rsidRPr="00DC3B15" w:rsidRDefault="00000000" w:rsidP="00DC3B15">
      <w:pPr>
        <w:pStyle w:val="a9"/>
        <w:spacing w:line="360" w:lineRule="auto"/>
        <w:jc w:val="both"/>
        <w:rPr>
          <w:rFonts w:ascii="Times New Roman" w:hAnsi="Times New Roman" w:cs="Times New Roman"/>
        </w:rPr>
      </w:pPr>
      <w:bookmarkStart w:id="58" w:name="ref-a2012"/>
      <w:bookmarkEnd w:id="57"/>
      <w:r w:rsidRPr="00DC3B15">
        <w:rPr>
          <w:rFonts w:ascii="Times New Roman" w:hAnsi="Times New Roman" w:cs="Times New Roman"/>
        </w:rPr>
        <w:t xml:space="preserve">Exavery, A., Kante, A., Jackson, E. F., Noronha, J., Sikustahili, G., Tani, K., Mushi, H., Baynes, C., Ramsey, K., Hingora, A., &amp; Phillips, J. (2012). Role of condom negotiation on condom use among women of reproductive age in three districts in tanzania. </w:t>
      </w:r>
      <w:r w:rsidRPr="00DC3B15">
        <w:rPr>
          <w:rFonts w:ascii="Times New Roman" w:hAnsi="Times New Roman" w:cs="Times New Roman"/>
          <w:i/>
          <w:iCs/>
        </w:rPr>
        <w:t>BMC Public Health</w:t>
      </w:r>
      <w:r w:rsidRPr="00DC3B15">
        <w:rPr>
          <w:rFonts w:ascii="Times New Roman" w:hAnsi="Times New Roman" w:cs="Times New Roman"/>
        </w:rPr>
        <w:t>.</w:t>
      </w:r>
    </w:p>
    <w:p w14:paraId="2E01411D" w14:textId="77777777" w:rsidR="00A350A0" w:rsidRPr="00DC3B15" w:rsidRDefault="00000000" w:rsidP="00DC3B15">
      <w:pPr>
        <w:pStyle w:val="a9"/>
        <w:spacing w:line="360" w:lineRule="auto"/>
        <w:jc w:val="both"/>
        <w:rPr>
          <w:rFonts w:ascii="Times New Roman" w:hAnsi="Times New Roman" w:cs="Times New Roman"/>
        </w:rPr>
      </w:pPr>
      <w:bookmarkStart w:id="59" w:name="ref-w2014"/>
      <w:bookmarkEnd w:id="58"/>
      <w:r w:rsidRPr="00DC3B15">
        <w:rPr>
          <w:rFonts w:ascii="Times New Roman" w:hAnsi="Times New Roman" w:cs="Times New Roman"/>
        </w:rPr>
        <w:t xml:space="preserve">Fageeh, W. (2014). Sexual behavior and knowledge of human immunodeficiency virus/aids and sexually transmitted infections among women inmates of briman prison, jeddah, saudi arabia. </w:t>
      </w:r>
      <w:r w:rsidRPr="00DC3B15">
        <w:rPr>
          <w:rFonts w:ascii="Times New Roman" w:hAnsi="Times New Roman" w:cs="Times New Roman"/>
          <w:i/>
          <w:iCs/>
        </w:rPr>
        <w:t>BMC Infectious Diseases</w:t>
      </w:r>
      <w:r w:rsidRPr="00DC3B15">
        <w:rPr>
          <w:rFonts w:ascii="Times New Roman" w:hAnsi="Times New Roman" w:cs="Times New Roman"/>
        </w:rPr>
        <w:t>.</w:t>
      </w:r>
    </w:p>
    <w:p w14:paraId="012BD154" w14:textId="77777777" w:rsidR="00A350A0" w:rsidRPr="00DC3B15" w:rsidRDefault="00000000" w:rsidP="00DC3B15">
      <w:pPr>
        <w:pStyle w:val="a9"/>
        <w:spacing w:line="360" w:lineRule="auto"/>
        <w:jc w:val="both"/>
        <w:rPr>
          <w:rFonts w:ascii="Times New Roman" w:hAnsi="Times New Roman" w:cs="Times New Roman"/>
        </w:rPr>
      </w:pPr>
      <w:bookmarkStart w:id="60" w:name="ref-nelsensius2021"/>
      <w:bookmarkEnd w:id="59"/>
      <w:r w:rsidRPr="00DC3B15">
        <w:rPr>
          <w:rFonts w:ascii="Times New Roman" w:hAnsi="Times New Roman" w:cs="Times New Roman"/>
        </w:rPr>
        <w:t xml:space="preserve">Fauk, N. K., Ward, P., Hawke, K., &amp; Mwanri, L. (2021). Cultural and religious determinants of HIV transmission: A qualitative study with people living with HIV in belu and yogyakarta, indonesia. </w:t>
      </w:r>
      <w:r w:rsidRPr="00DC3B15">
        <w:rPr>
          <w:rFonts w:ascii="Times New Roman" w:hAnsi="Times New Roman" w:cs="Times New Roman"/>
          <w:i/>
          <w:iCs/>
        </w:rPr>
        <w:t>Public Library of Science</w:t>
      </w:r>
      <w:r w:rsidRPr="00DC3B15">
        <w:rPr>
          <w:rFonts w:ascii="Times New Roman" w:hAnsi="Times New Roman" w:cs="Times New Roman"/>
        </w:rPr>
        <w:t>.</w:t>
      </w:r>
    </w:p>
    <w:p w14:paraId="090A2430" w14:textId="77777777" w:rsidR="00A350A0" w:rsidRPr="00DC3B15" w:rsidRDefault="00000000" w:rsidP="00DC3B15">
      <w:pPr>
        <w:pStyle w:val="a9"/>
        <w:spacing w:line="360" w:lineRule="auto"/>
        <w:jc w:val="both"/>
        <w:rPr>
          <w:rFonts w:ascii="Times New Roman" w:hAnsi="Times New Roman" w:cs="Times New Roman"/>
        </w:rPr>
      </w:pPr>
      <w:bookmarkStart w:id="61" w:name="ref-virginia2014"/>
      <w:bookmarkEnd w:id="60"/>
      <w:r w:rsidRPr="00DC3B15">
        <w:rPr>
          <w:rFonts w:ascii="Times New Roman" w:hAnsi="Times New Roman" w:cs="Times New Roman"/>
        </w:rPr>
        <w:t xml:space="preserve">Fonner, V. A., Kerrigan, D., Mnisi, Z., Ketende, S., Kennedy, C. E., &amp; Baral, S. (2014). Social cohesion, social participation, and HIV related risk among female sex workers in swaziland. </w:t>
      </w:r>
      <w:r w:rsidRPr="00DC3B15">
        <w:rPr>
          <w:rFonts w:ascii="Times New Roman" w:hAnsi="Times New Roman" w:cs="Times New Roman"/>
          <w:i/>
          <w:iCs/>
        </w:rPr>
        <w:t>Public Library of Science</w:t>
      </w:r>
      <w:r w:rsidRPr="00DC3B15">
        <w:rPr>
          <w:rFonts w:ascii="Times New Roman" w:hAnsi="Times New Roman" w:cs="Times New Roman"/>
        </w:rPr>
        <w:t>.</w:t>
      </w:r>
    </w:p>
    <w:p w14:paraId="651B0068" w14:textId="77777777" w:rsidR="00A350A0" w:rsidRPr="00DC3B15" w:rsidRDefault="00000000" w:rsidP="00DC3B15">
      <w:pPr>
        <w:pStyle w:val="a9"/>
        <w:spacing w:line="360" w:lineRule="auto"/>
        <w:jc w:val="both"/>
        <w:rPr>
          <w:rFonts w:ascii="Times New Roman" w:hAnsi="Times New Roman" w:cs="Times New Roman"/>
        </w:rPr>
      </w:pPr>
      <w:bookmarkStart w:id="62" w:name="ref-carmen2015"/>
      <w:bookmarkEnd w:id="61"/>
      <w:r w:rsidRPr="00DC3B15">
        <w:rPr>
          <w:rFonts w:ascii="Times New Roman" w:hAnsi="Times New Roman" w:cs="Times New Roman"/>
        </w:rPr>
        <w:t xml:space="preserve">GiefingKrll, C., Berger, P., Lepperdinger, G., &amp; GrubeckLoebenstein, B. (2015). How sex and age affect immune responses, susceptibility to infections, and response to vaccination. </w:t>
      </w:r>
      <w:r w:rsidRPr="00DC3B15">
        <w:rPr>
          <w:rFonts w:ascii="Times New Roman" w:hAnsi="Times New Roman" w:cs="Times New Roman"/>
          <w:i/>
          <w:iCs/>
        </w:rPr>
        <w:t>Wiley</w:t>
      </w:r>
      <w:r w:rsidRPr="00DC3B15">
        <w:rPr>
          <w:rFonts w:ascii="Times New Roman" w:hAnsi="Times New Roman" w:cs="Times New Roman"/>
        </w:rPr>
        <w:t>.</w:t>
      </w:r>
    </w:p>
    <w:p w14:paraId="57EB793F" w14:textId="77777777" w:rsidR="00A350A0" w:rsidRPr="00DC3B15" w:rsidRDefault="00000000" w:rsidP="00DC3B15">
      <w:pPr>
        <w:pStyle w:val="a9"/>
        <w:spacing w:line="360" w:lineRule="auto"/>
        <w:jc w:val="both"/>
        <w:rPr>
          <w:rFonts w:ascii="Times New Roman" w:hAnsi="Times New Roman" w:cs="Times New Roman"/>
        </w:rPr>
      </w:pPr>
      <w:bookmarkStart w:id="63" w:name="ref-marielle2017"/>
      <w:bookmarkEnd w:id="62"/>
      <w:r w:rsidRPr="00DC3B15">
        <w:rPr>
          <w:rFonts w:ascii="Times New Roman" w:hAnsi="Times New Roman" w:cs="Times New Roman"/>
        </w:rPr>
        <w:t xml:space="preserve">Goyette, M., Wilson, K., Deya, R., Masese, L. N., Shafi, J., Richardson, B. A., Mandaliya, K., Jaoko, W., &amp; McClelland, R. S. (2017). Brief report: Association between menopause and unprotected sex in high-risk HIV-positive women in mombasa, kenya. </w:t>
      </w:r>
      <w:r w:rsidRPr="00DC3B15">
        <w:rPr>
          <w:rFonts w:ascii="Times New Roman" w:hAnsi="Times New Roman" w:cs="Times New Roman"/>
          <w:i/>
          <w:iCs/>
        </w:rPr>
        <w:t>Lippincott Williams &amp; Wilkins</w:t>
      </w:r>
      <w:r w:rsidRPr="00DC3B15">
        <w:rPr>
          <w:rFonts w:ascii="Times New Roman" w:hAnsi="Times New Roman" w:cs="Times New Roman"/>
        </w:rPr>
        <w:t>.</w:t>
      </w:r>
    </w:p>
    <w:p w14:paraId="7F9757C6" w14:textId="77777777" w:rsidR="00A350A0" w:rsidRPr="00DC3B15" w:rsidRDefault="00000000" w:rsidP="00DC3B15">
      <w:pPr>
        <w:pStyle w:val="a9"/>
        <w:spacing w:line="360" w:lineRule="auto"/>
        <w:jc w:val="both"/>
        <w:rPr>
          <w:rFonts w:ascii="Times New Roman" w:hAnsi="Times New Roman" w:cs="Times New Roman"/>
        </w:rPr>
      </w:pPr>
      <w:bookmarkStart w:id="64" w:name="ref-mohammad2019"/>
      <w:bookmarkEnd w:id="63"/>
      <w:r w:rsidRPr="00DC3B15">
        <w:rPr>
          <w:rFonts w:ascii="Times New Roman" w:hAnsi="Times New Roman" w:cs="Times New Roman"/>
        </w:rPr>
        <w:t xml:space="preserve">Heidari, M., Ghodusi, M., Rezaei, P., Abyaneh, S. K., Sureshjani, E. H., &amp; Sheikhi, R. A. (2019). Sexual function and factors affecting menopause: A systematic review. </w:t>
      </w:r>
      <w:r w:rsidRPr="00DC3B15">
        <w:rPr>
          <w:rFonts w:ascii="Times New Roman" w:hAnsi="Times New Roman" w:cs="Times New Roman"/>
          <w:i/>
          <w:iCs/>
        </w:rPr>
        <w:t>None</w:t>
      </w:r>
      <w:r w:rsidRPr="00DC3B15">
        <w:rPr>
          <w:rFonts w:ascii="Times New Roman" w:hAnsi="Times New Roman" w:cs="Times New Roman"/>
        </w:rPr>
        <w:t>.</w:t>
      </w:r>
    </w:p>
    <w:p w14:paraId="6C0F4ABA" w14:textId="77777777" w:rsidR="00A350A0" w:rsidRPr="00DC3B15" w:rsidRDefault="00000000" w:rsidP="00DC3B15">
      <w:pPr>
        <w:pStyle w:val="a9"/>
        <w:spacing w:line="360" w:lineRule="auto"/>
        <w:jc w:val="both"/>
        <w:rPr>
          <w:rFonts w:ascii="Times New Roman" w:hAnsi="Times New Roman" w:cs="Times New Roman"/>
        </w:rPr>
      </w:pPr>
      <w:bookmarkStart w:id="65" w:name="ref-yushan2023"/>
      <w:bookmarkEnd w:id="64"/>
      <w:r w:rsidRPr="00DC3B15">
        <w:rPr>
          <w:rFonts w:ascii="Times New Roman" w:hAnsi="Times New Roman" w:cs="Times New Roman"/>
        </w:rPr>
        <w:lastRenderedPageBreak/>
        <w:t xml:space="preserve">Hou, Y., Cai, C., Tang, H., Jin, Y., Chen, F., Niu, D., &amp; Lv, F. (2023). Sexual behavior and perceived loneliness in elderly people living with HIV in china during the COVID-19 pandemic. </w:t>
      </w:r>
      <w:r w:rsidRPr="00DC3B15">
        <w:rPr>
          <w:rFonts w:ascii="Times New Roman" w:hAnsi="Times New Roman" w:cs="Times New Roman"/>
          <w:i/>
          <w:iCs/>
        </w:rPr>
        <w:t>International Journal of Environmental Research and Public Health</w:t>
      </w:r>
      <w:r w:rsidRPr="00DC3B15">
        <w:rPr>
          <w:rFonts w:ascii="Times New Roman" w:hAnsi="Times New Roman" w:cs="Times New Roman"/>
        </w:rPr>
        <w:t>.</w:t>
      </w:r>
    </w:p>
    <w:p w14:paraId="21B2AEE5" w14:textId="77777777" w:rsidR="00A350A0" w:rsidRPr="00DC3B15" w:rsidRDefault="00000000" w:rsidP="00DC3B15">
      <w:pPr>
        <w:pStyle w:val="a9"/>
        <w:spacing w:line="360" w:lineRule="auto"/>
        <w:jc w:val="both"/>
        <w:rPr>
          <w:rFonts w:ascii="Times New Roman" w:hAnsi="Times New Roman" w:cs="Times New Roman"/>
        </w:rPr>
      </w:pPr>
      <w:bookmarkStart w:id="66" w:name="ref-zoe2024"/>
      <w:bookmarkEnd w:id="65"/>
      <w:r w:rsidRPr="00DC3B15">
        <w:rPr>
          <w:rFonts w:ascii="Times New Roman" w:hAnsi="Times New Roman" w:cs="Times New Roman"/>
        </w:rPr>
        <w:t xml:space="preserve">Huang, Z. Y., Burdon, R. M., Thomas, R., &amp; Cornelisse, V. J. (2024). Women living with HIV: Identifying and managing their menopause, age-related, and psychosocial health needs in a metropolitan sexual health service in sydney, australia. </w:t>
      </w:r>
      <w:r w:rsidRPr="00DC3B15">
        <w:rPr>
          <w:rFonts w:ascii="Times New Roman" w:hAnsi="Times New Roman" w:cs="Times New Roman"/>
          <w:i/>
          <w:iCs/>
        </w:rPr>
        <w:t>CSIRO Publishing</w:t>
      </w:r>
      <w:r w:rsidRPr="00DC3B15">
        <w:rPr>
          <w:rFonts w:ascii="Times New Roman" w:hAnsi="Times New Roman" w:cs="Times New Roman"/>
        </w:rPr>
        <w:t>.</w:t>
      </w:r>
    </w:p>
    <w:p w14:paraId="5EEC3B44" w14:textId="77777777" w:rsidR="00A350A0" w:rsidRPr="00DC3B15" w:rsidRDefault="00000000" w:rsidP="00DC3B15">
      <w:pPr>
        <w:pStyle w:val="a9"/>
        <w:spacing w:line="360" w:lineRule="auto"/>
        <w:jc w:val="both"/>
        <w:rPr>
          <w:rFonts w:ascii="Times New Roman" w:hAnsi="Times New Roman" w:cs="Times New Roman"/>
        </w:rPr>
      </w:pPr>
      <w:bookmarkStart w:id="67" w:name="ref-z2022"/>
      <w:bookmarkEnd w:id="66"/>
      <w:r w:rsidRPr="00DC3B15">
        <w:rPr>
          <w:rFonts w:ascii="Times New Roman" w:hAnsi="Times New Roman" w:cs="Times New Roman"/>
        </w:rPr>
        <w:t xml:space="preserve">Ji, Z., &amp; Yan, E. (2022). Psycho-social factors associated with intimacy needs in divorced and widowed older chinese women. </w:t>
      </w:r>
      <w:r w:rsidRPr="00DC3B15">
        <w:rPr>
          <w:rFonts w:ascii="Times New Roman" w:hAnsi="Times New Roman" w:cs="Times New Roman"/>
          <w:i/>
          <w:iCs/>
        </w:rPr>
        <w:t>International Journal of Environmental Research and Public Health</w:t>
      </w:r>
      <w:r w:rsidRPr="00DC3B15">
        <w:rPr>
          <w:rFonts w:ascii="Times New Roman" w:hAnsi="Times New Roman" w:cs="Times New Roman"/>
        </w:rPr>
        <w:t>.</w:t>
      </w:r>
    </w:p>
    <w:p w14:paraId="27AA82C3" w14:textId="77777777" w:rsidR="00A350A0" w:rsidRPr="00DC3B15" w:rsidRDefault="00000000" w:rsidP="00DC3B15">
      <w:pPr>
        <w:pStyle w:val="a9"/>
        <w:spacing w:line="360" w:lineRule="auto"/>
        <w:jc w:val="both"/>
        <w:rPr>
          <w:rFonts w:ascii="Times New Roman" w:hAnsi="Times New Roman" w:cs="Times New Roman"/>
        </w:rPr>
      </w:pPr>
      <w:bookmarkStart w:id="68" w:name="ref-c2020"/>
      <w:bookmarkEnd w:id="67"/>
      <w:r w:rsidRPr="00DC3B15">
        <w:rPr>
          <w:rFonts w:ascii="Times New Roman" w:hAnsi="Times New Roman" w:cs="Times New Roman"/>
        </w:rPr>
        <w:t xml:space="preserve">Johnson, C., Kumwenda, M., Meghji, J., Choko, A., Phiri, M., Hatzold, K., Baggaley, R., Taegtmeyer, M., Terris-Prestholt, F., Desmond, N., &amp; Corbett, E. (2020). Too old to </w:t>
      </w:r>
      <w:proofErr w:type="gramStart"/>
      <w:r w:rsidRPr="00DC3B15">
        <w:rPr>
          <w:rFonts w:ascii="Times New Roman" w:hAnsi="Times New Roman" w:cs="Times New Roman"/>
        </w:rPr>
        <w:t>test?:</w:t>
      </w:r>
      <w:proofErr w:type="gramEnd"/>
      <w:r w:rsidRPr="00DC3B15">
        <w:rPr>
          <w:rFonts w:ascii="Times New Roman" w:hAnsi="Times New Roman" w:cs="Times New Roman"/>
        </w:rPr>
        <w:t xml:space="preserve"> A life course approach to HIV-related risk and self-testing among midlife-older adults in malawi. </w:t>
      </w:r>
      <w:r w:rsidRPr="00DC3B15">
        <w:rPr>
          <w:rFonts w:ascii="Times New Roman" w:hAnsi="Times New Roman" w:cs="Times New Roman"/>
          <w:i/>
          <w:iCs/>
        </w:rPr>
        <w:t>BMC Public Health</w:t>
      </w:r>
      <w:r w:rsidRPr="00DC3B15">
        <w:rPr>
          <w:rFonts w:ascii="Times New Roman" w:hAnsi="Times New Roman" w:cs="Times New Roman"/>
        </w:rPr>
        <w:t>.</w:t>
      </w:r>
    </w:p>
    <w:p w14:paraId="53672B43" w14:textId="77777777" w:rsidR="00A350A0" w:rsidRPr="00DC3B15" w:rsidRDefault="00000000" w:rsidP="00DC3B15">
      <w:pPr>
        <w:pStyle w:val="a9"/>
        <w:spacing w:line="360" w:lineRule="auto"/>
        <w:jc w:val="both"/>
        <w:rPr>
          <w:rFonts w:ascii="Times New Roman" w:hAnsi="Times New Roman" w:cs="Times New Roman"/>
        </w:rPr>
      </w:pPr>
      <w:bookmarkStart w:id="69" w:name="ref-r2021"/>
      <w:bookmarkEnd w:id="68"/>
      <w:r w:rsidRPr="00DC3B15">
        <w:rPr>
          <w:rFonts w:ascii="Times New Roman" w:hAnsi="Times New Roman" w:cs="Times New Roman"/>
        </w:rPr>
        <w:t xml:space="preserve">Ju, R., Ruan, X., Xu, X., Yang, Y., Cheng, J., Zhang, L., Wang, B., Qin, S., Dou, Z., &amp; Mueck, A. (2021). Sexual dysfunction in chinese women at different reproductive stages and the positive effect of hormone replacement therapy in the early postmenopause. </w:t>
      </w:r>
      <w:r w:rsidRPr="00DC3B15">
        <w:rPr>
          <w:rFonts w:ascii="Times New Roman" w:hAnsi="Times New Roman" w:cs="Times New Roman"/>
          <w:i/>
          <w:iCs/>
        </w:rPr>
        <w:t>European Journal of Contraception &amp; Reproductive Health Care</w:t>
      </w:r>
      <w:r w:rsidRPr="00DC3B15">
        <w:rPr>
          <w:rFonts w:ascii="Times New Roman" w:hAnsi="Times New Roman" w:cs="Times New Roman"/>
        </w:rPr>
        <w:t>.</w:t>
      </w:r>
    </w:p>
    <w:p w14:paraId="37F37A90" w14:textId="77777777" w:rsidR="00A350A0" w:rsidRPr="00DC3B15" w:rsidRDefault="00000000" w:rsidP="00DC3B15">
      <w:pPr>
        <w:pStyle w:val="a9"/>
        <w:spacing w:line="360" w:lineRule="auto"/>
        <w:jc w:val="both"/>
        <w:rPr>
          <w:rFonts w:ascii="Times New Roman" w:hAnsi="Times New Roman" w:cs="Times New Roman"/>
        </w:rPr>
      </w:pPr>
      <w:bookmarkStart w:id="70" w:name="ref-soe2023"/>
      <w:bookmarkEnd w:id="69"/>
      <w:r w:rsidRPr="00DC3B15">
        <w:rPr>
          <w:rFonts w:ascii="Times New Roman" w:hAnsi="Times New Roman" w:cs="Times New Roman"/>
        </w:rPr>
        <w:t xml:space="preserve">Khin, S. O., Hone, S., Lin, C., Comulada, W. S., Detels, R., &amp; Lee, S.-J. (2023). Factors associated with lifetime HIV testing among women in four southeast asian countries: Evidence from the demographic and health surveys. </w:t>
      </w:r>
      <w:r w:rsidRPr="00DC3B15">
        <w:rPr>
          <w:rFonts w:ascii="Times New Roman" w:hAnsi="Times New Roman" w:cs="Times New Roman"/>
          <w:i/>
          <w:iCs/>
        </w:rPr>
        <w:t>International Journal of STD and AIDS</w:t>
      </w:r>
      <w:r w:rsidRPr="00DC3B15">
        <w:rPr>
          <w:rFonts w:ascii="Times New Roman" w:hAnsi="Times New Roman" w:cs="Times New Roman"/>
        </w:rPr>
        <w:t>.</w:t>
      </w:r>
    </w:p>
    <w:p w14:paraId="12B1BC42" w14:textId="77777777" w:rsidR="00A350A0" w:rsidRPr="00DC3B15" w:rsidRDefault="00000000" w:rsidP="00DC3B15">
      <w:pPr>
        <w:pStyle w:val="a9"/>
        <w:spacing w:line="360" w:lineRule="auto"/>
        <w:jc w:val="both"/>
        <w:rPr>
          <w:rFonts w:ascii="Times New Roman" w:hAnsi="Times New Roman" w:cs="Times New Roman"/>
        </w:rPr>
      </w:pPr>
      <w:bookmarkStart w:id="71" w:name="ref-r2024"/>
      <w:bookmarkEnd w:id="70"/>
      <w:r w:rsidRPr="00DC3B15">
        <w:rPr>
          <w:rFonts w:ascii="Times New Roman" w:hAnsi="Times New Roman" w:cs="Times New Roman"/>
        </w:rPr>
        <w:t xml:space="preserve">Kteily-Hawa, R., Chikermane, V., Chambers, L. A., Vahabi, M., Soor, J., Anand, P., &amp; Wong, J. P. (2024). Story sharing for sexual health: Piloting culturally relevant intervention with south asian immigrant women in canada. </w:t>
      </w:r>
      <w:r w:rsidRPr="00DC3B15">
        <w:rPr>
          <w:rFonts w:ascii="Times New Roman" w:hAnsi="Times New Roman" w:cs="Times New Roman"/>
          <w:i/>
          <w:iCs/>
        </w:rPr>
        <w:t>Progress in Community Health Partnerships Research Education and Action</w:t>
      </w:r>
      <w:r w:rsidRPr="00DC3B15">
        <w:rPr>
          <w:rFonts w:ascii="Times New Roman" w:hAnsi="Times New Roman" w:cs="Times New Roman"/>
        </w:rPr>
        <w:t>.</w:t>
      </w:r>
    </w:p>
    <w:p w14:paraId="478FF091" w14:textId="77777777" w:rsidR="00A350A0" w:rsidRPr="00DC3B15" w:rsidRDefault="00000000" w:rsidP="00DC3B15">
      <w:pPr>
        <w:pStyle w:val="a9"/>
        <w:spacing w:line="360" w:lineRule="auto"/>
        <w:jc w:val="both"/>
        <w:rPr>
          <w:rFonts w:ascii="Times New Roman" w:hAnsi="Times New Roman" w:cs="Times New Roman"/>
        </w:rPr>
      </w:pPr>
      <w:bookmarkStart w:id="72" w:name="ref-maryam2024"/>
      <w:bookmarkEnd w:id="71"/>
      <w:r w:rsidRPr="00DC3B15">
        <w:rPr>
          <w:rFonts w:ascii="Times New Roman" w:hAnsi="Times New Roman" w:cs="Times New Roman"/>
        </w:rPr>
        <w:t xml:space="preserve">Masoumi, M., Keramat, A., Farjamfar, M., &amp; Talebi, S. (2024). Sexual health promotion interventions in iranian postmenopausal women: A systematic review of randomized controlled trials. </w:t>
      </w:r>
      <w:r w:rsidRPr="00DC3B15">
        <w:rPr>
          <w:rFonts w:ascii="Times New Roman" w:hAnsi="Times New Roman" w:cs="Times New Roman"/>
          <w:i/>
          <w:iCs/>
        </w:rPr>
        <w:t>Journal of Education and Health Promotion</w:t>
      </w:r>
      <w:r w:rsidRPr="00DC3B15">
        <w:rPr>
          <w:rFonts w:ascii="Times New Roman" w:hAnsi="Times New Roman" w:cs="Times New Roman"/>
        </w:rPr>
        <w:t>.</w:t>
      </w:r>
    </w:p>
    <w:p w14:paraId="780CB42D" w14:textId="77777777" w:rsidR="00A350A0" w:rsidRPr="00DC3B15" w:rsidRDefault="00000000" w:rsidP="00DC3B15">
      <w:pPr>
        <w:pStyle w:val="a9"/>
        <w:spacing w:line="360" w:lineRule="auto"/>
        <w:jc w:val="both"/>
        <w:rPr>
          <w:rFonts w:ascii="Times New Roman" w:hAnsi="Times New Roman" w:cs="Times New Roman"/>
        </w:rPr>
      </w:pPr>
      <w:bookmarkStart w:id="73" w:name="ref-b2017"/>
      <w:bookmarkEnd w:id="72"/>
      <w:r w:rsidRPr="00DC3B15">
        <w:rPr>
          <w:rFonts w:ascii="Times New Roman" w:hAnsi="Times New Roman" w:cs="Times New Roman"/>
        </w:rPr>
        <w:lastRenderedPageBreak/>
        <w:t xml:space="preserve">Maughan-Brown, B., &amp; Venkataramani, A. S. (2017). Accuracy and determinants of perceived HIV risk among young women in south africa. </w:t>
      </w:r>
      <w:r w:rsidRPr="00DC3B15">
        <w:rPr>
          <w:rFonts w:ascii="Times New Roman" w:hAnsi="Times New Roman" w:cs="Times New Roman"/>
          <w:i/>
          <w:iCs/>
        </w:rPr>
        <w:t>BMC Public Health</w:t>
      </w:r>
      <w:r w:rsidRPr="00DC3B15">
        <w:rPr>
          <w:rFonts w:ascii="Times New Roman" w:hAnsi="Times New Roman" w:cs="Times New Roman"/>
        </w:rPr>
        <w:t>.</w:t>
      </w:r>
    </w:p>
    <w:p w14:paraId="1A6929D2" w14:textId="77777777" w:rsidR="00A350A0" w:rsidRPr="00DC3B15" w:rsidRDefault="00000000" w:rsidP="00DC3B15">
      <w:pPr>
        <w:pStyle w:val="a9"/>
        <w:spacing w:line="360" w:lineRule="auto"/>
        <w:jc w:val="both"/>
        <w:rPr>
          <w:rFonts w:ascii="Times New Roman" w:hAnsi="Times New Roman" w:cs="Times New Roman"/>
        </w:rPr>
      </w:pPr>
      <w:bookmarkStart w:id="74" w:name="ref-m2025"/>
      <w:bookmarkEnd w:id="73"/>
      <w:r w:rsidRPr="00DC3B15">
        <w:rPr>
          <w:rFonts w:ascii="Times New Roman" w:hAnsi="Times New Roman" w:cs="Times New Roman"/>
        </w:rPr>
        <w:t xml:space="preserve">Mazzitelli, M., Krankowska, D., Cozzolino, C., Scaglione, V., Barbaro, F., Borgato, G., Falaguasta, M., Whitlock, G., &amp; Cattelan, A. (2025). Sexual health knowledge, interest and acceptability of preexposure prophylaxis in migrant women. </w:t>
      </w:r>
      <w:r w:rsidRPr="00DC3B15">
        <w:rPr>
          <w:rFonts w:ascii="Times New Roman" w:hAnsi="Times New Roman" w:cs="Times New Roman"/>
          <w:i/>
          <w:iCs/>
        </w:rPr>
        <w:t>AIDS (London)</w:t>
      </w:r>
      <w:r w:rsidRPr="00DC3B15">
        <w:rPr>
          <w:rFonts w:ascii="Times New Roman" w:hAnsi="Times New Roman" w:cs="Times New Roman"/>
        </w:rPr>
        <w:t>.</w:t>
      </w:r>
    </w:p>
    <w:p w14:paraId="4F762059" w14:textId="77777777" w:rsidR="00A350A0" w:rsidRPr="00DC3B15" w:rsidRDefault="00000000" w:rsidP="00DC3B15">
      <w:pPr>
        <w:pStyle w:val="a9"/>
        <w:spacing w:line="360" w:lineRule="auto"/>
        <w:jc w:val="both"/>
        <w:rPr>
          <w:rFonts w:ascii="Times New Roman" w:hAnsi="Times New Roman" w:cs="Times New Roman"/>
        </w:rPr>
      </w:pPr>
      <w:bookmarkStart w:id="75" w:name="ref-lizzie2015"/>
      <w:bookmarkEnd w:id="74"/>
      <w:r w:rsidRPr="00DC3B15">
        <w:rPr>
          <w:rFonts w:ascii="Times New Roman" w:hAnsi="Times New Roman" w:cs="Times New Roman"/>
        </w:rPr>
        <w:t xml:space="preserve">Moore, L., Beksinska, M., Rumphs, A., Festin, M., &amp; Gollub, E. L. (2015). Knowledge, attitudes, practices and behaviors associated with female condoms in developing countries: A scoping review. </w:t>
      </w:r>
      <w:r w:rsidRPr="00DC3B15">
        <w:rPr>
          <w:rFonts w:ascii="Times New Roman" w:hAnsi="Times New Roman" w:cs="Times New Roman"/>
          <w:i/>
          <w:iCs/>
        </w:rPr>
        <w:t>Dove Medical Press</w:t>
      </w:r>
      <w:r w:rsidRPr="00DC3B15">
        <w:rPr>
          <w:rFonts w:ascii="Times New Roman" w:hAnsi="Times New Roman" w:cs="Times New Roman"/>
        </w:rPr>
        <w:t>.</w:t>
      </w:r>
    </w:p>
    <w:p w14:paraId="01C3E5FB" w14:textId="77777777" w:rsidR="00A350A0" w:rsidRPr="00DC3B15" w:rsidRDefault="00000000" w:rsidP="00DC3B15">
      <w:pPr>
        <w:pStyle w:val="a9"/>
        <w:spacing w:line="360" w:lineRule="auto"/>
        <w:jc w:val="both"/>
        <w:rPr>
          <w:rFonts w:ascii="Times New Roman" w:hAnsi="Times New Roman" w:cs="Times New Roman"/>
        </w:rPr>
      </w:pPr>
      <w:bookmarkStart w:id="76" w:name="ref-b2024a"/>
      <w:bookmarkEnd w:id="75"/>
      <w:r w:rsidRPr="00DC3B15">
        <w:rPr>
          <w:rFonts w:ascii="Times New Roman" w:hAnsi="Times New Roman" w:cs="Times New Roman"/>
        </w:rPr>
        <w:t xml:space="preserve">Mutamba, B., Rukundo, G., Sembajjwe, W., Nakasujja, N., Birabwa-Oketcho, H., Mpango, R., &amp; Kinyanda, E. (2024). A hidden problem: Nature, prevalence and factors associated with sexual dysfunction in persons living with HIV/AIDS in uganda. </w:t>
      </w:r>
      <w:r w:rsidRPr="00DC3B15">
        <w:rPr>
          <w:rFonts w:ascii="Times New Roman" w:hAnsi="Times New Roman" w:cs="Times New Roman"/>
          <w:i/>
          <w:iCs/>
        </w:rPr>
        <w:t>PLoS ONE</w:t>
      </w:r>
      <w:r w:rsidRPr="00DC3B15">
        <w:rPr>
          <w:rFonts w:ascii="Times New Roman" w:hAnsi="Times New Roman" w:cs="Times New Roman"/>
        </w:rPr>
        <w:t>.</w:t>
      </w:r>
    </w:p>
    <w:p w14:paraId="535A7406" w14:textId="77777777" w:rsidR="00A350A0" w:rsidRPr="00DC3B15" w:rsidRDefault="00000000" w:rsidP="00DC3B15">
      <w:pPr>
        <w:pStyle w:val="a9"/>
        <w:spacing w:line="360" w:lineRule="auto"/>
        <w:jc w:val="both"/>
        <w:rPr>
          <w:rFonts w:ascii="Times New Roman" w:hAnsi="Times New Roman" w:cs="Times New Roman"/>
        </w:rPr>
      </w:pPr>
      <w:bookmarkStart w:id="77" w:name="ref-jackline2025"/>
      <w:bookmarkEnd w:id="76"/>
      <w:r w:rsidRPr="00DC3B15">
        <w:rPr>
          <w:rFonts w:ascii="Times New Roman" w:hAnsi="Times New Roman" w:cs="Times New Roman"/>
        </w:rPr>
        <w:t xml:space="preserve">Odhiambo, J. A., Mizarzardeh, A., Otieno, M., Gachau, S., Khagayi, S., Fair, E., Cleveland, A. A., Kamire, V., Kwaro, D., &amp; Joseph, R. H. (2025). Widowed and at risk: Increasing HIV prevalence among widowed women in siaya county, kenya in the last decade, 20112022. </w:t>
      </w:r>
      <w:r w:rsidRPr="00DC3B15">
        <w:rPr>
          <w:rFonts w:ascii="Times New Roman" w:hAnsi="Times New Roman" w:cs="Times New Roman"/>
          <w:i/>
          <w:iCs/>
        </w:rPr>
        <w:t>BMC Public Health</w:t>
      </w:r>
      <w:r w:rsidRPr="00DC3B15">
        <w:rPr>
          <w:rFonts w:ascii="Times New Roman" w:hAnsi="Times New Roman" w:cs="Times New Roman"/>
        </w:rPr>
        <w:t>.</w:t>
      </w:r>
    </w:p>
    <w:p w14:paraId="5021D99B" w14:textId="77777777" w:rsidR="00A350A0" w:rsidRPr="00DC3B15" w:rsidRDefault="00000000" w:rsidP="00DC3B15">
      <w:pPr>
        <w:pStyle w:val="a9"/>
        <w:spacing w:line="360" w:lineRule="auto"/>
        <w:jc w:val="both"/>
        <w:rPr>
          <w:rFonts w:ascii="Times New Roman" w:hAnsi="Times New Roman" w:cs="Times New Roman"/>
        </w:rPr>
      </w:pPr>
      <w:bookmarkStart w:id="78" w:name="ref-c2024"/>
      <w:bookmarkEnd w:id="77"/>
      <w:r w:rsidRPr="00DC3B15">
        <w:rPr>
          <w:rFonts w:ascii="Times New Roman" w:hAnsi="Times New Roman" w:cs="Times New Roman"/>
        </w:rPr>
        <w:t xml:space="preserve">Oluwadare, C., Akerele, O., Akerele, N., &amp; Igbekoyi, K. (2024). Gender power relations on sexual and reproductive health services among youth in southwest nigeria. </w:t>
      </w:r>
      <w:r w:rsidRPr="00DC3B15">
        <w:rPr>
          <w:rFonts w:ascii="Times New Roman" w:hAnsi="Times New Roman" w:cs="Times New Roman"/>
          <w:i/>
          <w:iCs/>
        </w:rPr>
        <w:t>Buana Gender: Jurnal Studi Gender Dan Anak</w:t>
      </w:r>
      <w:r w:rsidRPr="00DC3B15">
        <w:rPr>
          <w:rFonts w:ascii="Times New Roman" w:hAnsi="Times New Roman" w:cs="Times New Roman"/>
        </w:rPr>
        <w:t>.</w:t>
      </w:r>
    </w:p>
    <w:p w14:paraId="3DA5EE78" w14:textId="77777777" w:rsidR="00A350A0" w:rsidRPr="00DC3B15" w:rsidRDefault="00000000" w:rsidP="00DC3B15">
      <w:pPr>
        <w:pStyle w:val="a9"/>
        <w:spacing w:line="360" w:lineRule="auto"/>
        <w:jc w:val="both"/>
        <w:rPr>
          <w:rFonts w:ascii="Times New Roman" w:hAnsi="Times New Roman" w:cs="Times New Roman"/>
        </w:rPr>
      </w:pPr>
      <w:bookmarkStart w:id="79" w:name="ref-nih2005"/>
      <w:bookmarkEnd w:id="78"/>
      <w:r w:rsidRPr="00DC3B15">
        <w:rPr>
          <w:rFonts w:ascii="Times New Roman" w:hAnsi="Times New Roman" w:cs="Times New Roman"/>
        </w:rPr>
        <w:t xml:space="preserve">Panel*, N. S.-S. (2005). National institutes of health state-of-the-science conference statement: Management of menopause-related symptoms. </w:t>
      </w:r>
      <w:r w:rsidRPr="00DC3B15">
        <w:rPr>
          <w:rFonts w:ascii="Times New Roman" w:hAnsi="Times New Roman" w:cs="Times New Roman"/>
          <w:i/>
          <w:iCs/>
        </w:rPr>
        <w:t>American College of Physicians</w:t>
      </w:r>
      <w:r w:rsidRPr="00DC3B15">
        <w:rPr>
          <w:rFonts w:ascii="Times New Roman" w:hAnsi="Times New Roman" w:cs="Times New Roman"/>
        </w:rPr>
        <w:t>.</w:t>
      </w:r>
    </w:p>
    <w:p w14:paraId="21BA3F4C" w14:textId="77777777" w:rsidR="00A350A0" w:rsidRPr="00DC3B15" w:rsidRDefault="00000000" w:rsidP="00DC3B15">
      <w:pPr>
        <w:pStyle w:val="a9"/>
        <w:spacing w:line="360" w:lineRule="auto"/>
        <w:jc w:val="both"/>
        <w:rPr>
          <w:rFonts w:ascii="Times New Roman" w:hAnsi="Times New Roman" w:cs="Times New Roman"/>
        </w:rPr>
      </w:pPr>
      <w:bookmarkStart w:id="80" w:name="ref-danielle2023"/>
      <w:bookmarkEnd w:id="79"/>
      <w:r w:rsidRPr="00DC3B15">
        <w:rPr>
          <w:rFonts w:ascii="Times New Roman" w:hAnsi="Times New Roman" w:cs="Times New Roman"/>
        </w:rPr>
        <w:t xml:space="preserve">Richner, D. C., &amp; Lynch, S. M. (2023). Sexual health knowledge and sexual self-efficacy as predictors of sexual risk behaviors in women. </w:t>
      </w:r>
      <w:r w:rsidRPr="00DC3B15">
        <w:rPr>
          <w:rFonts w:ascii="Times New Roman" w:hAnsi="Times New Roman" w:cs="Times New Roman"/>
          <w:i/>
          <w:iCs/>
        </w:rPr>
        <w:t>Psychology of Women Quarterly</w:t>
      </w:r>
      <w:r w:rsidRPr="00DC3B15">
        <w:rPr>
          <w:rFonts w:ascii="Times New Roman" w:hAnsi="Times New Roman" w:cs="Times New Roman"/>
        </w:rPr>
        <w:t>.</w:t>
      </w:r>
    </w:p>
    <w:p w14:paraId="011B07F3" w14:textId="77777777" w:rsidR="00A350A0" w:rsidRPr="00DC3B15" w:rsidRDefault="00000000" w:rsidP="00DC3B15">
      <w:pPr>
        <w:pStyle w:val="a9"/>
        <w:spacing w:line="360" w:lineRule="auto"/>
        <w:jc w:val="both"/>
        <w:rPr>
          <w:rFonts w:ascii="Times New Roman" w:hAnsi="Times New Roman" w:cs="Times New Roman"/>
        </w:rPr>
      </w:pPr>
      <w:bookmarkStart w:id="81" w:name="ref-s2024"/>
      <w:bookmarkEnd w:id="80"/>
      <w:r w:rsidRPr="00DC3B15">
        <w:rPr>
          <w:rFonts w:ascii="Times New Roman" w:hAnsi="Times New Roman" w:cs="Times New Roman"/>
        </w:rPr>
        <w:t xml:space="preserve">Saaka, S., Pienaah, C. K. A., Stampp, Z., &amp; Antabe, R. (2024). Safe sex negotiation and HIV risk reduction among women: A cross-sectional analysis of burkina faso 2021 demographic and health survey. </w:t>
      </w:r>
      <w:r w:rsidRPr="00DC3B15">
        <w:rPr>
          <w:rFonts w:ascii="Times New Roman" w:hAnsi="Times New Roman" w:cs="Times New Roman"/>
          <w:i/>
          <w:iCs/>
        </w:rPr>
        <w:t>PLOS Global Public Health</w:t>
      </w:r>
      <w:r w:rsidRPr="00DC3B15">
        <w:rPr>
          <w:rFonts w:ascii="Times New Roman" w:hAnsi="Times New Roman" w:cs="Times New Roman"/>
        </w:rPr>
        <w:t>.</w:t>
      </w:r>
    </w:p>
    <w:p w14:paraId="050CB7BE" w14:textId="77777777" w:rsidR="00A350A0" w:rsidRPr="00DC3B15" w:rsidRDefault="00000000" w:rsidP="00DC3B15">
      <w:pPr>
        <w:pStyle w:val="a9"/>
        <w:spacing w:line="360" w:lineRule="auto"/>
        <w:jc w:val="both"/>
        <w:rPr>
          <w:rFonts w:ascii="Times New Roman" w:hAnsi="Times New Roman" w:cs="Times New Roman"/>
        </w:rPr>
      </w:pPr>
      <w:bookmarkStart w:id="82" w:name="ref-robin2019"/>
      <w:bookmarkEnd w:id="81"/>
      <w:r w:rsidRPr="00DC3B15">
        <w:rPr>
          <w:rFonts w:ascii="Times New Roman" w:hAnsi="Times New Roman" w:cs="Times New Roman"/>
        </w:rPr>
        <w:lastRenderedPageBreak/>
        <w:t xml:space="preserve">Schaefer, R., Thomas, R., Maswera, R., Kadzura, N., Nyamukapa, C., &amp; Gregson, S. (2019). Relationships between changes in HIV risk perception and condom use in east zimbabwe 20032013: Population-based longitudinal analyses. </w:t>
      </w:r>
      <w:r w:rsidRPr="00DC3B15">
        <w:rPr>
          <w:rFonts w:ascii="Times New Roman" w:hAnsi="Times New Roman" w:cs="Times New Roman"/>
          <w:i/>
          <w:iCs/>
        </w:rPr>
        <w:t>BMC Public Health</w:t>
      </w:r>
      <w:r w:rsidRPr="00DC3B15">
        <w:rPr>
          <w:rFonts w:ascii="Times New Roman" w:hAnsi="Times New Roman" w:cs="Times New Roman"/>
        </w:rPr>
        <w:t>.</w:t>
      </w:r>
    </w:p>
    <w:p w14:paraId="53F1ABEC" w14:textId="77777777" w:rsidR="00A350A0" w:rsidRPr="00DC3B15" w:rsidRDefault="00000000" w:rsidP="00DC3B15">
      <w:pPr>
        <w:pStyle w:val="a9"/>
        <w:spacing w:line="360" w:lineRule="auto"/>
        <w:jc w:val="both"/>
        <w:rPr>
          <w:rFonts w:ascii="Times New Roman" w:hAnsi="Times New Roman" w:cs="Times New Roman"/>
        </w:rPr>
      </w:pPr>
      <w:bookmarkStart w:id="83" w:name="ref-m2022"/>
      <w:bookmarkEnd w:id="82"/>
      <w:r w:rsidRPr="00DC3B15">
        <w:rPr>
          <w:rFonts w:ascii="Times New Roman" w:hAnsi="Times New Roman" w:cs="Times New Roman"/>
        </w:rPr>
        <w:t xml:space="preserve">Smith, M., Graham, M., Ong, J., Tse, D., &amp; Wong, W. (2022). Age-based mixing and condom use patterns in opposite-sex adult partnerships in hong kong. </w:t>
      </w:r>
      <w:r w:rsidRPr="00DC3B15">
        <w:rPr>
          <w:rFonts w:ascii="Times New Roman" w:hAnsi="Times New Roman" w:cs="Times New Roman"/>
          <w:i/>
          <w:iCs/>
        </w:rPr>
        <w:t>Sexually Transmitted Diseases</w:t>
      </w:r>
      <w:r w:rsidRPr="00DC3B15">
        <w:rPr>
          <w:rFonts w:ascii="Times New Roman" w:hAnsi="Times New Roman" w:cs="Times New Roman"/>
        </w:rPr>
        <w:t>.</w:t>
      </w:r>
    </w:p>
    <w:p w14:paraId="795D4F09" w14:textId="77777777" w:rsidR="00A350A0" w:rsidRPr="00DC3B15" w:rsidRDefault="00000000" w:rsidP="00DC3B15">
      <w:pPr>
        <w:pStyle w:val="a9"/>
        <w:spacing w:line="360" w:lineRule="auto"/>
        <w:jc w:val="both"/>
        <w:rPr>
          <w:rFonts w:ascii="Times New Roman" w:hAnsi="Times New Roman" w:cs="Times New Roman"/>
        </w:rPr>
      </w:pPr>
      <w:bookmarkStart w:id="84" w:name="ref-l2022"/>
      <w:bookmarkEnd w:id="83"/>
      <w:r w:rsidRPr="00DC3B15">
        <w:rPr>
          <w:rFonts w:ascii="Times New Roman" w:hAnsi="Times New Roman" w:cs="Times New Roman"/>
        </w:rPr>
        <w:t xml:space="preserve">Stewart, L., Vodstrcil, L., Coombe, J., Bradshaw, C., &amp; Hocking, J. (2022). Prevalence of bacterial vaginosis in postmenopausal women: A systematic review and meta-analysis. </w:t>
      </w:r>
      <w:r w:rsidRPr="00DC3B15">
        <w:rPr>
          <w:rFonts w:ascii="Times New Roman" w:hAnsi="Times New Roman" w:cs="Times New Roman"/>
          <w:i/>
          <w:iCs/>
        </w:rPr>
        <w:t>Sexual Health</w:t>
      </w:r>
      <w:r w:rsidRPr="00DC3B15">
        <w:rPr>
          <w:rFonts w:ascii="Times New Roman" w:hAnsi="Times New Roman" w:cs="Times New Roman"/>
        </w:rPr>
        <w:t>.</w:t>
      </w:r>
    </w:p>
    <w:p w14:paraId="0BAE061B" w14:textId="77777777" w:rsidR="00A350A0" w:rsidRPr="00DC3B15" w:rsidRDefault="00000000" w:rsidP="00DC3B15">
      <w:pPr>
        <w:pStyle w:val="a9"/>
        <w:spacing w:line="360" w:lineRule="auto"/>
        <w:jc w:val="both"/>
        <w:rPr>
          <w:rFonts w:ascii="Times New Roman" w:hAnsi="Times New Roman" w:cs="Times New Roman"/>
        </w:rPr>
      </w:pPr>
      <w:bookmarkStart w:id="85" w:name="ref-b2024"/>
      <w:bookmarkEnd w:id="84"/>
      <w:r w:rsidRPr="00DC3B15">
        <w:rPr>
          <w:rFonts w:ascii="Times New Roman" w:hAnsi="Times New Roman" w:cs="Times New Roman"/>
        </w:rPr>
        <w:t xml:space="preserve">Terefe, B., Jembere, M. M., Reda, G. B., Asgedom, D., Assefa, S. K., &amp; Lakew, A. (2024). Knowledge, and utilization of HIV self-testing, and its associated factors among women in subSaharan africa: Evidence from 21 countries demographic and health survey. </w:t>
      </w:r>
      <w:r w:rsidRPr="00DC3B15">
        <w:rPr>
          <w:rFonts w:ascii="Times New Roman" w:hAnsi="Times New Roman" w:cs="Times New Roman"/>
          <w:i/>
          <w:iCs/>
        </w:rPr>
        <w:t>BMC Public Health</w:t>
      </w:r>
      <w:r w:rsidRPr="00DC3B15">
        <w:rPr>
          <w:rFonts w:ascii="Times New Roman" w:hAnsi="Times New Roman" w:cs="Times New Roman"/>
        </w:rPr>
        <w:t>.</w:t>
      </w:r>
    </w:p>
    <w:p w14:paraId="2E2CFAC6" w14:textId="77777777" w:rsidR="00A350A0" w:rsidRPr="00DC3B15" w:rsidRDefault="00000000" w:rsidP="00DC3B15">
      <w:pPr>
        <w:pStyle w:val="a9"/>
        <w:spacing w:line="360" w:lineRule="auto"/>
        <w:jc w:val="both"/>
        <w:rPr>
          <w:rFonts w:ascii="Times New Roman" w:hAnsi="Times New Roman" w:cs="Times New Roman"/>
        </w:rPr>
      </w:pPr>
      <w:bookmarkStart w:id="86" w:name="ref-a2018"/>
      <w:bookmarkEnd w:id="85"/>
      <w:r w:rsidRPr="00DC3B15">
        <w:rPr>
          <w:rFonts w:ascii="Times New Roman" w:hAnsi="Times New Roman" w:cs="Times New Roman"/>
        </w:rPr>
        <w:t xml:space="preserve">Thames, A., Hammond, A., Nez, R., Mahmood, Z., Jones, F., Carter, S., Bilder, R., Fisher, S., Bivens-Davis, T., &amp; Jones, L. (2018). Sexual health behavior and mental health among older african american women: The sistahs, sexuality, and mental health well-being project. </w:t>
      </w:r>
      <w:r w:rsidRPr="00DC3B15">
        <w:rPr>
          <w:rFonts w:ascii="Times New Roman" w:hAnsi="Times New Roman" w:cs="Times New Roman"/>
          <w:i/>
          <w:iCs/>
        </w:rPr>
        <w:t xml:space="preserve">Journal of </w:t>
      </w:r>
      <w:proofErr w:type="gramStart"/>
      <w:r w:rsidRPr="00DC3B15">
        <w:rPr>
          <w:rFonts w:ascii="Times New Roman" w:hAnsi="Times New Roman" w:cs="Times New Roman"/>
          <w:i/>
          <w:iCs/>
        </w:rPr>
        <w:t>Women”s</w:t>
      </w:r>
      <w:proofErr w:type="gramEnd"/>
      <w:r w:rsidRPr="00DC3B15">
        <w:rPr>
          <w:rFonts w:ascii="Times New Roman" w:hAnsi="Times New Roman" w:cs="Times New Roman"/>
          <w:i/>
          <w:iCs/>
        </w:rPr>
        <w:t xml:space="preserve"> Health</w:t>
      </w:r>
      <w:r w:rsidRPr="00DC3B15">
        <w:rPr>
          <w:rFonts w:ascii="Times New Roman" w:hAnsi="Times New Roman" w:cs="Times New Roman"/>
        </w:rPr>
        <w:t>.</w:t>
      </w:r>
    </w:p>
    <w:p w14:paraId="0E9D43EB" w14:textId="77777777" w:rsidR="00A350A0" w:rsidRPr="00DC3B15" w:rsidRDefault="00000000" w:rsidP="00DC3B15">
      <w:pPr>
        <w:pStyle w:val="a9"/>
        <w:spacing w:line="360" w:lineRule="auto"/>
        <w:jc w:val="both"/>
        <w:rPr>
          <w:rFonts w:ascii="Times New Roman" w:hAnsi="Times New Roman" w:cs="Times New Roman"/>
        </w:rPr>
      </w:pPr>
      <w:bookmarkStart w:id="87" w:name="ref-s2021"/>
      <w:bookmarkEnd w:id="86"/>
      <w:r w:rsidRPr="00DC3B15">
        <w:rPr>
          <w:rFonts w:ascii="Times New Roman" w:hAnsi="Times New Roman" w:cs="Times New Roman"/>
        </w:rPr>
        <w:t xml:space="preserve">Theuring, S., Rubagumya, K., Schumann, H., Harms, G., Rubaihayo, J., &amp; Wanyenze, R. (2021). Sexual risk behavior in HIV-uninfected pregnant women in western uganda. </w:t>
      </w:r>
      <w:r w:rsidRPr="00DC3B15">
        <w:rPr>
          <w:rFonts w:ascii="Times New Roman" w:hAnsi="Times New Roman" w:cs="Times New Roman"/>
          <w:i/>
          <w:iCs/>
        </w:rPr>
        <w:t>Archives of Sexual Behavior</w:t>
      </w:r>
      <w:r w:rsidRPr="00DC3B15">
        <w:rPr>
          <w:rFonts w:ascii="Times New Roman" w:hAnsi="Times New Roman" w:cs="Times New Roman"/>
        </w:rPr>
        <w:t>.</w:t>
      </w:r>
    </w:p>
    <w:p w14:paraId="42433483" w14:textId="77777777" w:rsidR="00A350A0" w:rsidRPr="00DC3B15" w:rsidRDefault="00000000" w:rsidP="00DC3B15">
      <w:pPr>
        <w:pStyle w:val="a9"/>
        <w:spacing w:line="360" w:lineRule="auto"/>
        <w:jc w:val="both"/>
        <w:rPr>
          <w:rFonts w:ascii="Times New Roman" w:hAnsi="Times New Roman" w:cs="Times New Roman"/>
        </w:rPr>
      </w:pPr>
      <w:bookmarkStart w:id="88" w:name="ref-melanie2020"/>
      <w:bookmarkEnd w:id="87"/>
      <w:r w:rsidRPr="00DC3B15">
        <w:rPr>
          <w:rFonts w:ascii="Times New Roman" w:hAnsi="Times New Roman" w:cs="Times New Roman"/>
        </w:rPr>
        <w:t xml:space="preserve">Thompson, M., Horberg, M. A., Agwu, A. L., Colasanti, J., Jain, M. K., Short, W. R., Singh, T., &amp; Aberg, J. A. (2020). Primary care guidance for persons with human immunodeficiency virus: 2020 update by the HIV medicine association of the infectious </w:t>
      </w:r>
      <w:proofErr w:type="gramStart"/>
      <w:r w:rsidRPr="00DC3B15">
        <w:rPr>
          <w:rFonts w:ascii="Times New Roman" w:hAnsi="Times New Roman" w:cs="Times New Roman"/>
        </w:rPr>
        <w:t>diseases</w:t>
      </w:r>
      <w:proofErr w:type="gramEnd"/>
      <w:r w:rsidRPr="00DC3B15">
        <w:rPr>
          <w:rFonts w:ascii="Times New Roman" w:hAnsi="Times New Roman" w:cs="Times New Roman"/>
        </w:rPr>
        <w:t xml:space="preserve"> society of america. </w:t>
      </w:r>
      <w:r w:rsidRPr="00DC3B15">
        <w:rPr>
          <w:rFonts w:ascii="Times New Roman" w:hAnsi="Times New Roman" w:cs="Times New Roman"/>
          <w:i/>
          <w:iCs/>
        </w:rPr>
        <w:t>Oxford University Press</w:t>
      </w:r>
      <w:r w:rsidRPr="00DC3B15">
        <w:rPr>
          <w:rFonts w:ascii="Times New Roman" w:hAnsi="Times New Roman" w:cs="Times New Roman"/>
        </w:rPr>
        <w:t>.</w:t>
      </w:r>
    </w:p>
    <w:p w14:paraId="27424A87" w14:textId="77777777" w:rsidR="00A350A0" w:rsidRPr="00DC3B15" w:rsidRDefault="00000000" w:rsidP="00DC3B15">
      <w:pPr>
        <w:pStyle w:val="a9"/>
        <w:spacing w:line="360" w:lineRule="auto"/>
        <w:jc w:val="both"/>
        <w:rPr>
          <w:rFonts w:ascii="Times New Roman" w:hAnsi="Times New Roman" w:cs="Times New Roman"/>
        </w:rPr>
      </w:pPr>
      <w:bookmarkStart w:id="89" w:name="ref-i2022"/>
      <w:bookmarkEnd w:id="88"/>
      <w:r w:rsidRPr="00DC3B15">
        <w:rPr>
          <w:rFonts w:ascii="Times New Roman" w:hAnsi="Times New Roman" w:cs="Times New Roman"/>
        </w:rPr>
        <w:t xml:space="preserve">Tyndall, I., Hartland, T., Banerjee, M., Giacomelli, V., Ball, I., Churchill, S., Pereira, A., &amp; Lowry, R. (2022). Tailoring sexual health interventions for middle-aged and older adults, including vulnerable populations: A scoping review. </w:t>
      </w:r>
      <w:r w:rsidRPr="00DC3B15">
        <w:rPr>
          <w:rFonts w:ascii="Times New Roman" w:hAnsi="Times New Roman" w:cs="Times New Roman"/>
          <w:i/>
          <w:iCs/>
        </w:rPr>
        <w:t>International Journal of Sexual Health</w:t>
      </w:r>
      <w:r w:rsidRPr="00DC3B15">
        <w:rPr>
          <w:rFonts w:ascii="Times New Roman" w:hAnsi="Times New Roman" w:cs="Times New Roman"/>
        </w:rPr>
        <w:t>.</w:t>
      </w:r>
    </w:p>
    <w:p w14:paraId="3531D4B7" w14:textId="77777777" w:rsidR="00A350A0" w:rsidRPr="00DC3B15" w:rsidRDefault="00000000" w:rsidP="00DC3B15">
      <w:pPr>
        <w:pStyle w:val="a9"/>
        <w:spacing w:line="360" w:lineRule="auto"/>
        <w:jc w:val="both"/>
        <w:rPr>
          <w:rFonts w:ascii="Times New Roman" w:hAnsi="Times New Roman" w:cs="Times New Roman"/>
        </w:rPr>
      </w:pPr>
      <w:bookmarkStart w:id="90" w:name="ref-p2019"/>
      <w:bookmarkEnd w:id="89"/>
      <w:r w:rsidRPr="00DC3B15">
        <w:rPr>
          <w:rFonts w:ascii="Times New Roman" w:hAnsi="Times New Roman" w:cs="Times New Roman"/>
        </w:rPr>
        <w:lastRenderedPageBreak/>
        <w:t xml:space="preserve">Weitzman, P., Zhou, Y., Kogelman, L., Mack, S., Sharir, J. Y., Vicente, S. R., &amp; Levkoff, S. (2019). A web-based HIV/STD prevention intervention for divorced or separated older women. </w:t>
      </w:r>
      <w:r w:rsidRPr="00DC3B15">
        <w:rPr>
          <w:rFonts w:ascii="Times New Roman" w:hAnsi="Times New Roman" w:cs="Times New Roman"/>
          <w:i/>
          <w:iCs/>
        </w:rPr>
        <w:t>The Gerontologist</w:t>
      </w:r>
      <w:r w:rsidRPr="00DC3B15">
        <w:rPr>
          <w:rFonts w:ascii="Times New Roman" w:hAnsi="Times New Roman" w:cs="Times New Roman"/>
        </w:rPr>
        <w:t>.</w:t>
      </w:r>
    </w:p>
    <w:p w14:paraId="53BA48BF" w14:textId="77777777" w:rsidR="00A350A0" w:rsidRPr="00DC3B15" w:rsidRDefault="00000000" w:rsidP="00DC3B15">
      <w:pPr>
        <w:pStyle w:val="a9"/>
        <w:spacing w:line="360" w:lineRule="auto"/>
        <w:jc w:val="both"/>
        <w:rPr>
          <w:rFonts w:ascii="Times New Roman" w:hAnsi="Times New Roman" w:cs="Times New Roman"/>
        </w:rPr>
      </w:pPr>
      <w:bookmarkStart w:id="91" w:name="ref-t2020"/>
      <w:bookmarkEnd w:id="90"/>
      <w:r w:rsidRPr="00DC3B15">
        <w:rPr>
          <w:rFonts w:ascii="Times New Roman" w:hAnsi="Times New Roman" w:cs="Times New Roman"/>
        </w:rPr>
        <w:t xml:space="preserve">Witzel, T. C., EshunWilson, I., Jamil, M. S., Tilouche, N., Figueroa, C., Johnson, C., Reid, D., Baggaley, R., Siegfried, N., Burns, F., Rodger, A., &amp; Weatherburn, P. (2020). Comparing the effects of HIV self-testing to standard HIV testing for key populations: A systematic review and meta-analysis. </w:t>
      </w:r>
      <w:r w:rsidRPr="00DC3B15">
        <w:rPr>
          <w:rFonts w:ascii="Times New Roman" w:hAnsi="Times New Roman" w:cs="Times New Roman"/>
          <w:i/>
          <w:iCs/>
        </w:rPr>
        <w:t>BioMed Central</w:t>
      </w:r>
      <w:r w:rsidRPr="00DC3B15">
        <w:rPr>
          <w:rFonts w:ascii="Times New Roman" w:hAnsi="Times New Roman" w:cs="Times New Roman"/>
        </w:rPr>
        <w:t>.</w:t>
      </w:r>
    </w:p>
    <w:p w14:paraId="2C85A02E" w14:textId="77777777" w:rsidR="00A350A0" w:rsidRPr="00DC3B15" w:rsidRDefault="00000000" w:rsidP="00DC3B15">
      <w:pPr>
        <w:pStyle w:val="a9"/>
        <w:spacing w:line="360" w:lineRule="auto"/>
        <w:jc w:val="both"/>
        <w:rPr>
          <w:rFonts w:ascii="Times New Roman" w:hAnsi="Times New Roman" w:cs="Times New Roman"/>
        </w:rPr>
      </w:pPr>
      <w:bookmarkStart w:id="92" w:name="ref-d2022"/>
      <w:bookmarkEnd w:id="91"/>
      <w:r w:rsidRPr="00DC3B15">
        <w:rPr>
          <w:rFonts w:ascii="Times New Roman" w:hAnsi="Times New Roman" w:cs="Times New Roman"/>
        </w:rPr>
        <w:t xml:space="preserve">Wong, D. L., Zhang, A., Cheung, K. K. Y., Choi, E. P., &amp; Lam, M. (2022). Knowledge difference of sexually transmitted infections between hong kong undergraduates from local and international secondary schools: A cross-sectional study. </w:t>
      </w:r>
      <w:r w:rsidRPr="00DC3B15">
        <w:rPr>
          <w:rFonts w:ascii="Times New Roman" w:hAnsi="Times New Roman" w:cs="Times New Roman"/>
          <w:i/>
          <w:iCs/>
        </w:rPr>
        <w:t>Frontiers in Public Health</w:t>
      </w:r>
      <w:r w:rsidRPr="00DC3B15">
        <w:rPr>
          <w:rFonts w:ascii="Times New Roman" w:hAnsi="Times New Roman" w:cs="Times New Roman"/>
        </w:rPr>
        <w:t>.</w:t>
      </w:r>
    </w:p>
    <w:p w14:paraId="1D5EC18E" w14:textId="77777777" w:rsidR="00A350A0" w:rsidRPr="00DC3B15" w:rsidRDefault="00000000" w:rsidP="00DC3B15">
      <w:pPr>
        <w:pStyle w:val="a9"/>
        <w:spacing w:line="360" w:lineRule="auto"/>
        <w:jc w:val="both"/>
        <w:rPr>
          <w:rFonts w:ascii="Times New Roman" w:hAnsi="Times New Roman" w:cs="Times New Roman"/>
        </w:rPr>
      </w:pPr>
      <w:bookmarkStart w:id="93" w:name="ref-j2018a"/>
      <w:bookmarkEnd w:id="92"/>
      <w:r w:rsidRPr="00DC3B15">
        <w:rPr>
          <w:rFonts w:ascii="Times New Roman" w:hAnsi="Times New Roman" w:cs="Times New Roman"/>
        </w:rPr>
        <w:t xml:space="preserve">Wong, J., Kteily-Hawa, R., Chambers, L. A., Hari, S., Vijaya, C., Suruthi, R., Islam, S., &amp; Vahabi, M. (2018). Exploring the use of fact-based and story-based learning materials for HIV/STI prevention and sexual health promotion with south asian women in toronto, canada. </w:t>
      </w:r>
      <w:r w:rsidRPr="00DC3B15">
        <w:rPr>
          <w:rFonts w:ascii="Times New Roman" w:hAnsi="Times New Roman" w:cs="Times New Roman"/>
          <w:i/>
          <w:iCs/>
        </w:rPr>
        <w:t>Health Education Research</w:t>
      </w:r>
      <w:r w:rsidRPr="00DC3B15">
        <w:rPr>
          <w:rFonts w:ascii="Times New Roman" w:hAnsi="Times New Roman" w:cs="Times New Roman"/>
        </w:rPr>
        <w:t>.</w:t>
      </w:r>
    </w:p>
    <w:p w14:paraId="57342AF1" w14:textId="77777777" w:rsidR="00A350A0" w:rsidRPr="00DC3B15" w:rsidRDefault="00000000" w:rsidP="00DC3B15">
      <w:pPr>
        <w:pStyle w:val="a9"/>
        <w:spacing w:line="360" w:lineRule="auto"/>
        <w:jc w:val="both"/>
        <w:rPr>
          <w:rFonts w:ascii="Times New Roman" w:hAnsi="Times New Roman" w:cs="Times New Roman"/>
        </w:rPr>
      </w:pPr>
      <w:bookmarkStart w:id="94" w:name="ref-a2020"/>
      <w:bookmarkEnd w:id="93"/>
      <w:r w:rsidRPr="00DC3B15">
        <w:rPr>
          <w:rFonts w:ascii="Times New Roman" w:hAnsi="Times New Roman" w:cs="Times New Roman"/>
        </w:rPr>
        <w:t xml:space="preserve">Yuvaraj, A., &amp; Kundu, P. (2020). A snapshot of reproductive and sexual health and rights of women living with HIV in asia. </w:t>
      </w:r>
      <w:r w:rsidRPr="00DC3B15">
        <w:rPr>
          <w:rFonts w:ascii="Times New Roman" w:hAnsi="Times New Roman" w:cs="Times New Roman"/>
          <w:i/>
          <w:iCs/>
        </w:rPr>
        <w:t>Oral Diseases</w:t>
      </w:r>
      <w:r w:rsidRPr="00DC3B15">
        <w:rPr>
          <w:rFonts w:ascii="Times New Roman" w:hAnsi="Times New Roman" w:cs="Times New Roman"/>
        </w:rPr>
        <w:t>.</w:t>
      </w:r>
    </w:p>
    <w:p w14:paraId="07604EE6" w14:textId="77777777" w:rsidR="00A350A0" w:rsidRPr="00DC3B15" w:rsidRDefault="00000000" w:rsidP="00DC3B15">
      <w:pPr>
        <w:pStyle w:val="a9"/>
        <w:spacing w:line="360" w:lineRule="auto"/>
        <w:jc w:val="both"/>
        <w:rPr>
          <w:rFonts w:ascii="Times New Roman" w:hAnsi="Times New Roman" w:cs="Times New Roman"/>
        </w:rPr>
      </w:pPr>
      <w:bookmarkStart w:id="95" w:name="ref-diane2003"/>
      <w:bookmarkEnd w:id="94"/>
      <w:r w:rsidRPr="00DC3B15">
        <w:rPr>
          <w:rFonts w:ascii="Times New Roman" w:hAnsi="Times New Roman" w:cs="Times New Roman"/>
        </w:rPr>
        <w:t xml:space="preserve">Zablotsky, D., &amp; Kennedy, M. (2003). Risk factors and HIV transmission to midlife and older women. </w:t>
      </w:r>
      <w:r w:rsidRPr="00DC3B15">
        <w:rPr>
          <w:rFonts w:ascii="Times New Roman" w:hAnsi="Times New Roman" w:cs="Times New Roman"/>
          <w:i/>
          <w:iCs/>
        </w:rPr>
        <w:t>Lippincott Williams &amp; Wilkins</w:t>
      </w:r>
      <w:r w:rsidRPr="00DC3B15">
        <w:rPr>
          <w:rFonts w:ascii="Times New Roman" w:hAnsi="Times New Roman" w:cs="Times New Roman"/>
        </w:rPr>
        <w:t>.</w:t>
      </w:r>
    </w:p>
    <w:p w14:paraId="14BF7DE3" w14:textId="77777777" w:rsidR="00A350A0" w:rsidRPr="00DC3B15" w:rsidRDefault="00000000" w:rsidP="00DC3B15">
      <w:pPr>
        <w:pStyle w:val="a9"/>
        <w:spacing w:line="360" w:lineRule="auto"/>
        <w:jc w:val="both"/>
        <w:rPr>
          <w:rFonts w:ascii="Times New Roman" w:hAnsi="Times New Roman" w:cs="Times New Roman"/>
        </w:rPr>
      </w:pPr>
      <w:bookmarkStart w:id="96" w:name="ref-tadele2025"/>
      <w:bookmarkEnd w:id="95"/>
      <w:r w:rsidRPr="00DC3B15">
        <w:rPr>
          <w:rFonts w:ascii="Times New Roman" w:hAnsi="Times New Roman" w:cs="Times New Roman"/>
        </w:rPr>
        <w:t xml:space="preserve">Zeleke, T. A., Ayele, T., Denu, Z., Mwanri, L., &amp; Azale, T. (2025). Magnitude of depression and associated factors in women living with HIV in northwest, ethiopia: Mediation analysis. </w:t>
      </w:r>
      <w:r w:rsidRPr="00DC3B15">
        <w:rPr>
          <w:rFonts w:ascii="Times New Roman" w:hAnsi="Times New Roman" w:cs="Times New Roman"/>
          <w:i/>
          <w:iCs/>
        </w:rPr>
        <w:t>AIDS Research and Treatment</w:t>
      </w:r>
      <w:r w:rsidRPr="00DC3B15">
        <w:rPr>
          <w:rFonts w:ascii="Times New Roman" w:hAnsi="Times New Roman" w:cs="Times New Roman"/>
        </w:rPr>
        <w:t>.</w:t>
      </w:r>
      <w:bookmarkEnd w:id="0"/>
      <w:bookmarkEnd w:id="47"/>
      <w:bookmarkEnd w:id="49"/>
      <w:bookmarkEnd w:id="96"/>
    </w:p>
    <w:sectPr w:rsidR="00A350A0" w:rsidRPr="00DC3B15">
      <w:footnotePr>
        <w:numRestart w:val="eachSec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C86CEE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1E0FF2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84F29A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41897666">
    <w:abstractNumId w:val="0"/>
  </w:num>
  <w:num w:numId="2" w16cid:durableId="521480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9549905">
    <w:abstractNumId w:val="1"/>
  </w:num>
  <w:num w:numId="4" w16cid:durableId="1444416730">
    <w:abstractNumId w:val="1"/>
  </w:num>
  <w:num w:numId="5" w16cid:durableId="16070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A0"/>
    <w:rsid w:val="00A350A0"/>
    <w:rsid w:val="00D02860"/>
    <w:rsid w:val="00DC3B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53E5"/>
  <w15:docId w15:val="{CADB390C-C82E-4574-A34B-DD98C04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10443</Words>
  <Characters>59528</Characters>
  <Application>Microsoft Office Word</Application>
  <DocSecurity>0</DocSecurity>
  <Lines>496</Lines>
  <Paragraphs>139</Paragraphs>
  <ScaleCrop>false</ScaleCrop>
  <Company/>
  <LinksUpToDate>false</LinksUpToDate>
  <CharactersWithSpaces>69832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2</cp:revision>
  <dcterms:created xsi:type="dcterms:W3CDTF">2026-01-19T11:38:00Z</dcterms:created>
  <dcterms:modified xsi:type="dcterms:W3CDTF">2026-01-19T11:38:00Z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/tmp/document-temp/references_969573a7ca34a17d_1768822008.bib</vt:lpwstr>
  </property>
  <property fmtid="{D5CDD505-2E9C-101B-9397-08002B2CF9AE}" pid="3" name="csl">
    <vt:lpwstr>/tmp/document-temp/style_969573a7ca34a17d_1768822008.csl</vt:lpwstr>
  </property>
  <property fmtid="{D5CDD505-2E9C-101B-9397-08002B2CF9AE}" pid="4" name="link-citations">
    <vt:lpwstr>True</vt:lpwstr>
  </property>
</Properties>
</file>